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E8" w:rsidRPr="00CA1BB9" w:rsidRDefault="0037159B" w:rsidP="002A2748">
      <w:pPr>
        <w:spacing w:line="360" w:lineRule="exact"/>
        <w:jc w:val="center"/>
        <w:rPr>
          <w:rFonts w:ascii="ＭＳ ゴシック" w:eastAsia="ＭＳ ゴシック" w:hAnsi="ＭＳ ゴシック"/>
          <w:sz w:val="26"/>
          <w:szCs w:val="26"/>
        </w:rPr>
      </w:pPr>
      <w:bookmarkStart w:id="0" w:name="_GoBack"/>
      <w:bookmarkEnd w:id="0"/>
      <w:r w:rsidRPr="00CA1BB9">
        <w:rPr>
          <w:rFonts w:ascii="ＭＳ ゴシック" w:eastAsia="ＭＳ ゴシック" w:hAnsi="ＭＳ ゴシック" w:hint="eastAsia"/>
          <w:sz w:val="26"/>
          <w:szCs w:val="26"/>
        </w:rPr>
        <w:t>育児休業法改正の意見の申出及び勤務時間法改正の勧告の骨子</w:t>
      </w:r>
    </w:p>
    <w:p w:rsidR="002A2748" w:rsidRDefault="002A2748" w:rsidP="002A2748">
      <w:pPr>
        <w:spacing w:line="240" w:lineRule="exact"/>
      </w:pPr>
    </w:p>
    <w:tbl>
      <w:tblPr>
        <w:tblStyle w:val="a6"/>
        <w:tblW w:w="0" w:type="auto"/>
        <w:tblBorders>
          <w:insideH w:val="none" w:sz="0" w:space="0" w:color="auto"/>
          <w:insideV w:val="none" w:sz="0" w:space="0" w:color="auto"/>
        </w:tblBorders>
        <w:tblCellMar>
          <w:left w:w="140" w:type="dxa"/>
          <w:right w:w="140" w:type="dxa"/>
        </w:tblCellMar>
        <w:tblLook w:val="04A0" w:firstRow="1" w:lastRow="0" w:firstColumn="1" w:lastColumn="0" w:noHBand="0" w:noVBand="1"/>
      </w:tblPr>
      <w:tblGrid>
        <w:gridCol w:w="9230"/>
      </w:tblGrid>
      <w:tr w:rsidR="002A2748" w:rsidTr="00CA1BB9">
        <w:tc>
          <w:tcPr>
            <w:tcW w:w="9230" w:type="dxa"/>
          </w:tcPr>
          <w:p w:rsidR="002A2748" w:rsidRDefault="002A2748" w:rsidP="00532D15">
            <w:pPr>
              <w:spacing w:line="140" w:lineRule="exact"/>
            </w:pPr>
          </w:p>
        </w:tc>
      </w:tr>
      <w:tr w:rsidR="002A2748" w:rsidRPr="007876E2" w:rsidTr="00CA1BB9">
        <w:tc>
          <w:tcPr>
            <w:tcW w:w="9230" w:type="dxa"/>
          </w:tcPr>
          <w:p w:rsidR="002A2748" w:rsidRDefault="0037159B" w:rsidP="001A6049">
            <w:pPr>
              <w:spacing w:line="340" w:lineRule="exact"/>
              <w:rPr>
                <w:rFonts w:asciiTheme="majorEastAsia" w:eastAsiaTheme="majorEastAsia" w:hAnsiTheme="majorEastAsia"/>
                <w:sz w:val="24"/>
                <w:szCs w:val="24"/>
              </w:rPr>
            </w:pPr>
            <w:r w:rsidRPr="00CA1BB9">
              <w:rPr>
                <w:rFonts w:asciiTheme="majorEastAsia" w:eastAsiaTheme="majorEastAsia" w:hAnsiTheme="majorEastAsia" w:hint="eastAsia"/>
                <w:sz w:val="24"/>
                <w:szCs w:val="24"/>
              </w:rPr>
              <w:t>○　育児休業法改正の意見の申出及び勤務時間法改正の勧告のポイント</w:t>
            </w:r>
          </w:p>
          <w:p w:rsidR="001A6049" w:rsidRPr="00CA1BB9" w:rsidRDefault="001A6049" w:rsidP="00BB2015">
            <w:pPr>
              <w:spacing w:line="170" w:lineRule="exact"/>
              <w:rPr>
                <w:rFonts w:asciiTheme="majorEastAsia" w:eastAsiaTheme="majorEastAsia" w:hAnsiTheme="majorEastAsia"/>
                <w:sz w:val="24"/>
                <w:szCs w:val="24"/>
              </w:rPr>
            </w:pPr>
          </w:p>
          <w:tbl>
            <w:tblPr>
              <w:tblStyle w:val="a6"/>
              <w:tblW w:w="7015" w:type="dxa"/>
              <w:tblInd w:w="240" w:type="dxa"/>
              <w:tblCellMar>
                <w:left w:w="100" w:type="dxa"/>
                <w:right w:w="100" w:type="dxa"/>
              </w:tblCellMar>
              <w:tblLook w:val="04A0" w:firstRow="1" w:lastRow="0" w:firstColumn="1" w:lastColumn="0" w:noHBand="0" w:noVBand="1"/>
            </w:tblPr>
            <w:tblGrid>
              <w:gridCol w:w="7015"/>
            </w:tblGrid>
            <w:tr w:rsidR="002A2748" w:rsidRPr="00CA1BB9" w:rsidTr="001A6049">
              <w:tc>
                <w:tcPr>
                  <w:tcW w:w="7015" w:type="dxa"/>
                </w:tcPr>
                <w:p w:rsidR="002A2748" w:rsidRPr="00CA1BB9" w:rsidRDefault="0037159B" w:rsidP="001A6049">
                  <w:pPr>
                    <w:spacing w:line="340" w:lineRule="exact"/>
                    <w:rPr>
                      <w:rFonts w:asciiTheme="majorEastAsia" w:eastAsiaTheme="majorEastAsia" w:hAnsiTheme="majorEastAsia"/>
                      <w:sz w:val="24"/>
                      <w:szCs w:val="24"/>
                    </w:rPr>
                  </w:pPr>
                  <w:r w:rsidRPr="00CA1BB9">
                    <w:rPr>
                      <w:rFonts w:asciiTheme="majorEastAsia" w:eastAsiaTheme="majorEastAsia" w:hAnsiTheme="majorEastAsia" w:hint="eastAsia"/>
                      <w:sz w:val="24"/>
                      <w:szCs w:val="24"/>
                    </w:rPr>
                    <w:t>民間労働法制の改正内容に即した見直し（平成29年１月実施）</w:t>
                  </w:r>
                </w:p>
              </w:tc>
            </w:tr>
          </w:tbl>
          <w:p w:rsidR="00BB2015" w:rsidRDefault="00BB2015" w:rsidP="00BB2015">
            <w:pPr>
              <w:spacing w:line="170" w:lineRule="exact"/>
              <w:ind w:left="480" w:hangingChars="200" w:hanging="480"/>
              <w:rPr>
                <w:rFonts w:asciiTheme="majorEastAsia" w:eastAsiaTheme="majorEastAsia" w:hAnsiTheme="majorEastAsia"/>
                <w:sz w:val="24"/>
                <w:szCs w:val="24"/>
              </w:rPr>
            </w:pPr>
          </w:p>
          <w:p w:rsidR="0037159B" w:rsidRPr="00CA1BB9" w:rsidRDefault="002A2748" w:rsidP="001A6049">
            <w:pPr>
              <w:spacing w:line="340" w:lineRule="exact"/>
              <w:ind w:left="480" w:hangingChars="200" w:hanging="480"/>
              <w:rPr>
                <w:rFonts w:asciiTheme="majorEastAsia" w:eastAsiaTheme="majorEastAsia" w:hAnsiTheme="majorEastAsia"/>
                <w:sz w:val="24"/>
                <w:szCs w:val="24"/>
              </w:rPr>
            </w:pPr>
            <w:r w:rsidRPr="00CA1BB9">
              <w:rPr>
                <w:rFonts w:asciiTheme="majorEastAsia" w:eastAsiaTheme="majorEastAsia" w:hAnsiTheme="majorEastAsia" w:hint="eastAsia"/>
                <w:sz w:val="24"/>
                <w:szCs w:val="24"/>
              </w:rPr>
              <w:t xml:space="preserve">　</w:t>
            </w:r>
            <w:r w:rsidR="0037159B" w:rsidRPr="00CA1BB9">
              <w:rPr>
                <w:rFonts w:asciiTheme="majorEastAsia" w:eastAsiaTheme="majorEastAsia" w:hAnsiTheme="majorEastAsia" w:hint="eastAsia"/>
                <w:sz w:val="24"/>
                <w:szCs w:val="24"/>
              </w:rPr>
              <w:t>①　介護休暇の分割（３回まで可能）</w:t>
            </w:r>
          </w:p>
          <w:p w:rsidR="0037159B" w:rsidRPr="00CA1BB9" w:rsidRDefault="0037159B" w:rsidP="001A6049">
            <w:pPr>
              <w:spacing w:line="340" w:lineRule="exact"/>
              <w:ind w:left="480" w:hangingChars="200" w:hanging="480"/>
              <w:rPr>
                <w:rFonts w:asciiTheme="majorEastAsia" w:eastAsiaTheme="majorEastAsia" w:hAnsiTheme="majorEastAsia"/>
                <w:sz w:val="24"/>
                <w:szCs w:val="24"/>
              </w:rPr>
            </w:pPr>
            <w:r w:rsidRPr="00CA1BB9">
              <w:rPr>
                <w:rFonts w:asciiTheme="majorEastAsia" w:eastAsiaTheme="majorEastAsia" w:hAnsiTheme="majorEastAsia" w:hint="eastAsia"/>
                <w:sz w:val="24"/>
                <w:szCs w:val="24"/>
              </w:rPr>
              <w:t xml:space="preserve">　②　介護時間の新設（最長連続３年、１日２時間まで）</w:t>
            </w:r>
          </w:p>
          <w:p w:rsidR="002A2748" w:rsidRPr="00CA1BB9" w:rsidRDefault="0037159B" w:rsidP="001A6049">
            <w:pPr>
              <w:spacing w:line="340" w:lineRule="exact"/>
              <w:ind w:left="708" w:hangingChars="300" w:hanging="708"/>
              <w:rPr>
                <w:rFonts w:ascii="ＭＳ ゴシック" w:eastAsia="ＭＳ ゴシック" w:hAnsi="ＭＳ ゴシック"/>
                <w:spacing w:val="-2"/>
              </w:rPr>
            </w:pPr>
            <w:r w:rsidRPr="00CA1BB9">
              <w:rPr>
                <w:rFonts w:asciiTheme="majorEastAsia" w:eastAsiaTheme="majorEastAsia" w:hAnsiTheme="majorEastAsia" w:hint="eastAsia"/>
                <w:spacing w:val="-2"/>
                <w:sz w:val="24"/>
                <w:szCs w:val="24"/>
              </w:rPr>
              <w:t xml:space="preserve">　③　育児休業等に係る子の範囲の拡大（特別養子縁組の監護期間中の子等を追加</w:t>
            </w:r>
            <w:r w:rsidR="00CA1BB9" w:rsidRPr="00CA1BB9">
              <w:rPr>
                <w:rFonts w:asciiTheme="majorEastAsia" w:eastAsiaTheme="majorEastAsia" w:hAnsiTheme="majorEastAsia"/>
                <w:spacing w:val="-2"/>
                <w:sz w:val="24"/>
                <w:szCs w:val="24"/>
              </w:rPr>
              <w:t>)</w:t>
            </w:r>
          </w:p>
        </w:tc>
      </w:tr>
      <w:tr w:rsidR="002A2748" w:rsidTr="00CA1BB9">
        <w:tc>
          <w:tcPr>
            <w:tcW w:w="9230" w:type="dxa"/>
          </w:tcPr>
          <w:p w:rsidR="002A2748" w:rsidRDefault="002A2748" w:rsidP="00532D15">
            <w:pPr>
              <w:spacing w:line="140" w:lineRule="exact"/>
            </w:pPr>
          </w:p>
        </w:tc>
      </w:tr>
    </w:tbl>
    <w:p w:rsidR="002A2748" w:rsidRDefault="002A2748" w:rsidP="00C01762">
      <w:pPr>
        <w:spacing w:line="160" w:lineRule="exact"/>
      </w:pPr>
    </w:p>
    <w:p w:rsidR="00E641E8" w:rsidRPr="00CA1BB9" w:rsidRDefault="00E641E8" w:rsidP="001A6049">
      <w:pPr>
        <w:spacing w:line="340" w:lineRule="exact"/>
        <w:rPr>
          <w:rFonts w:asciiTheme="majorEastAsia" w:eastAsiaTheme="majorEastAsia" w:hAnsiTheme="majorEastAsia"/>
          <w:sz w:val="22"/>
          <w:szCs w:val="22"/>
        </w:rPr>
      </w:pPr>
      <w:r w:rsidRPr="00CA1BB9">
        <w:rPr>
          <w:rFonts w:asciiTheme="majorEastAsia" w:eastAsiaTheme="majorEastAsia" w:hAnsiTheme="majorEastAsia" w:hint="eastAsia"/>
          <w:sz w:val="22"/>
          <w:szCs w:val="22"/>
        </w:rPr>
        <w:t xml:space="preserve">１　</w:t>
      </w:r>
      <w:r w:rsidR="0037159B" w:rsidRPr="00CA1BB9">
        <w:rPr>
          <w:rFonts w:asciiTheme="majorEastAsia" w:eastAsiaTheme="majorEastAsia" w:hAnsiTheme="majorEastAsia" w:hint="eastAsia"/>
          <w:sz w:val="22"/>
          <w:szCs w:val="22"/>
        </w:rPr>
        <w:t>改正概要</w:t>
      </w:r>
    </w:p>
    <w:p w:rsidR="00E641E8" w:rsidRPr="00CA1BB9" w:rsidRDefault="00FD7A10" w:rsidP="001A6049">
      <w:pPr>
        <w:spacing w:line="340" w:lineRule="exact"/>
        <w:rPr>
          <w:rFonts w:asciiTheme="majorEastAsia" w:eastAsiaTheme="majorEastAsia" w:hAnsiTheme="majorEastAsia"/>
          <w:szCs w:val="21"/>
        </w:rPr>
      </w:pPr>
      <w:r w:rsidRPr="00CA1BB9">
        <w:rPr>
          <w:rFonts w:asciiTheme="majorEastAsia" w:eastAsiaTheme="majorEastAsia" w:hAnsiTheme="majorEastAsia" w:hint="eastAsia"/>
          <w:szCs w:val="21"/>
        </w:rPr>
        <w:t xml:space="preserve">　</w:t>
      </w:r>
      <w:r w:rsidR="00E641E8" w:rsidRPr="00CA1BB9">
        <w:rPr>
          <w:rFonts w:asciiTheme="majorEastAsia" w:eastAsiaTheme="majorEastAsia" w:hAnsiTheme="majorEastAsia" w:hint="eastAsia"/>
          <w:szCs w:val="21"/>
        </w:rPr>
        <w:t xml:space="preserve">(１)　</w:t>
      </w:r>
      <w:r w:rsidR="0037159B" w:rsidRPr="00CA1BB9">
        <w:rPr>
          <w:rFonts w:asciiTheme="majorEastAsia" w:eastAsiaTheme="majorEastAsia" w:hAnsiTheme="majorEastAsia" w:hint="eastAsia"/>
          <w:szCs w:val="21"/>
        </w:rPr>
        <w:t>介護休暇の分割</w:t>
      </w:r>
    </w:p>
    <w:p w:rsidR="0037159B" w:rsidRPr="00CA1BB9" w:rsidRDefault="002A2748" w:rsidP="001A6049">
      <w:pPr>
        <w:spacing w:line="340" w:lineRule="exact"/>
        <w:ind w:left="840" w:hangingChars="400" w:hanging="840"/>
        <w:rPr>
          <w:rFonts w:hAnsi="ＭＳ 明朝"/>
          <w:szCs w:val="21"/>
        </w:rPr>
      </w:pPr>
      <w:r w:rsidRPr="00CA1BB9">
        <w:rPr>
          <w:rFonts w:hAnsi="ＭＳ 明朝" w:hint="eastAsia"/>
          <w:szCs w:val="21"/>
        </w:rPr>
        <w:t xml:space="preserve">　　</w:t>
      </w:r>
      <w:r w:rsidR="00FD7A10" w:rsidRPr="00CA1BB9">
        <w:rPr>
          <w:rFonts w:hAnsi="ＭＳ 明朝" w:hint="eastAsia"/>
          <w:szCs w:val="21"/>
        </w:rPr>
        <w:t xml:space="preserve">　</w:t>
      </w:r>
      <w:r w:rsidR="00E641E8" w:rsidRPr="00CA1BB9">
        <w:rPr>
          <w:rFonts w:hAnsi="ＭＳ 明朝" w:hint="eastAsia"/>
          <w:szCs w:val="21"/>
        </w:rPr>
        <w:t xml:space="preserve">・　</w:t>
      </w:r>
      <w:r w:rsidR="0037159B" w:rsidRPr="00CA1BB9">
        <w:rPr>
          <w:rFonts w:hAnsi="ＭＳ 明朝" w:hint="eastAsia"/>
          <w:szCs w:val="21"/>
        </w:rPr>
        <w:t>職員の申出に基づき、各省各庁の長が指定期間（職員が介護休暇を請求できる期間）を指定</w:t>
      </w:r>
    </w:p>
    <w:p w:rsidR="0037159B" w:rsidRPr="00CA1BB9"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指定期間は、人事院規則の定めるところにより、</w:t>
      </w:r>
      <w:r w:rsidR="00C01762" w:rsidRPr="00CA1BB9">
        <w:rPr>
          <w:rFonts w:hAnsi="ＭＳ 明朝" w:hint="eastAsia"/>
          <w:szCs w:val="21"/>
        </w:rPr>
        <w:t>一</w:t>
      </w:r>
      <w:r w:rsidRPr="00CA1BB9">
        <w:rPr>
          <w:rFonts w:hAnsi="ＭＳ 明朝" w:hint="eastAsia"/>
          <w:szCs w:val="21"/>
        </w:rPr>
        <w:t>の要介護状態ごとに３回以下、かつ、合計６月以下の範囲内で指定</w:t>
      </w:r>
    </w:p>
    <w:p w:rsidR="0037159B"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経過措置として、改正の日に介護休暇の初日から起算して６月を経過していない者についても、改正の日後に残余の期間を</w:t>
      </w:r>
      <w:r w:rsidR="00C01762" w:rsidRPr="00CA1BB9">
        <w:rPr>
          <w:rFonts w:hAnsi="ＭＳ 明朝" w:hint="eastAsia"/>
          <w:szCs w:val="21"/>
        </w:rPr>
        <w:t>分</w:t>
      </w:r>
      <w:r w:rsidRPr="00CA1BB9">
        <w:rPr>
          <w:rFonts w:hAnsi="ＭＳ 明朝" w:hint="eastAsia"/>
          <w:szCs w:val="21"/>
        </w:rPr>
        <w:t>割して取得できるよう措置</w:t>
      </w:r>
    </w:p>
    <w:p w:rsidR="001A6049" w:rsidRPr="00CA1BB9" w:rsidRDefault="001A6049" w:rsidP="001A6049">
      <w:pPr>
        <w:spacing w:line="340" w:lineRule="exact"/>
        <w:ind w:left="840" w:hangingChars="400" w:hanging="840"/>
        <w:rPr>
          <w:rFonts w:hAnsi="ＭＳ 明朝"/>
          <w:szCs w:val="21"/>
        </w:rPr>
      </w:pPr>
    </w:p>
    <w:p w:rsidR="0037159B" w:rsidRPr="00CA1BB9" w:rsidRDefault="0037159B" w:rsidP="001A6049">
      <w:pPr>
        <w:spacing w:line="340" w:lineRule="exact"/>
        <w:rPr>
          <w:rFonts w:asciiTheme="majorEastAsia" w:eastAsiaTheme="majorEastAsia" w:hAnsiTheme="majorEastAsia"/>
          <w:szCs w:val="21"/>
        </w:rPr>
      </w:pPr>
      <w:r w:rsidRPr="00CA1BB9">
        <w:rPr>
          <w:rFonts w:asciiTheme="majorEastAsia" w:eastAsiaTheme="majorEastAsia" w:hAnsiTheme="majorEastAsia" w:hint="eastAsia"/>
          <w:szCs w:val="21"/>
        </w:rPr>
        <w:t xml:space="preserve">　(２)　介護時間の新設</w:t>
      </w:r>
    </w:p>
    <w:p w:rsidR="0037159B" w:rsidRPr="00CA1BB9"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日常的な介護ニーズに対応するため、各省各庁の長が、職員が介護のため勤務しないことが相当であると認められる場合、連続する３年以下、１日につき２時間以下で、勤務しないこと（介護時間）を承認できる仕組みを新設（公務の運営に支障がある時間については承認しないことが可能）</w:t>
      </w:r>
    </w:p>
    <w:p w:rsidR="0037159B"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介護時間を承認され勤務しなかった時間は無給とする。昇給・勤勉手当においては直ちに不利にならない取扱いとし、あわせて、介護休暇・育児休業等についても同様の取扱い</w:t>
      </w:r>
    </w:p>
    <w:p w:rsidR="001A6049" w:rsidRPr="00CA1BB9" w:rsidRDefault="001A6049" w:rsidP="001A6049">
      <w:pPr>
        <w:spacing w:line="340" w:lineRule="exact"/>
        <w:ind w:left="840" w:hangingChars="400" w:hanging="840"/>
        <w:rPr>
          <w:rFonts w:hAnsi="ＭＳ 明朝"/>
          <w:szCs w:val="21"/>
        </w:rPr>
      </w:pPr>
    </w:p>
    <w:p w:rsidR="0037159B" w:rsidRPr="00CA1BB9" w:rsidRDefault="0037159B" w:rsidP="001A6049">
      <w:pPr>
        <w:spacing w:line="340" w:lineRule="exact"/>
        <w:rPr>
          <w:rFonts w:asciiTheme="majorEastAsia" w:eastAsiaTheme="majorEastAsia" w:hAnsiTheme="majorEastAsia"/>
          <w:szCs w:val="21"/>
        </w:rPr>
      </w:pPr>
      <w:r w:rsidRPr="00CA1BB9">
        <w:rPr>
          <w:rFonts w:asciiTheme="majorEastAsia" w:eastAsiaTheme="majorEastAsia" w:hAnsiTheme="majorEastAsia" w:hint="eastAsia"/>
          <w:szCs w:val="21"/>
        </w:rPr>
        <w:t xml:space="preserve">　(３)　育児休業等に係る子の範囲の拡大</w:t>
      </w:r>
    </w:p>
    <w:p w:rsidR="0037159B" w:rsidRPr="00CA1BB9"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育児休業、育児短時間勤務及び育児時間の対象となる子の範囲を、①職員が特別養子縁組の成立に係る監護を現に行う子、②里親である職員に</w:t>
      </w:r>
      <w:r w:rsidR="00C01762" w:rsidRPr="00CA1BB9">
        <w:rPr>
          <w:rFonts w:hAnsi="ＭＳ 明朝" w:hint="eastAsia"/>
          <w:szCs w:val="21"/>
        </w:rPr>
        <w:t>委託</w:t>
      </w:r>
      <w:r w:rsidRPr="00CA1BB9">
        <w:rPr>
          <w:rFonts w:hAnsi="ＭＳ 明朝" w:hint="eastAsia"/>
          <w:szCs w:val="21"/>
        </w:rPr>
        <w:t>されており、か</w:t>
      </w:r>
      <w:r w:rsidR="00C01762" w:rsidRPr="00CA1BB9">
        <w:rPr>
          <w:rFonts w:hAnsi="ＭＳ 明朝" w:hint="eastAsia"/>
          <w:szCs w:val="21"/>
        </w:rPr>
        <w:t>つ</w:t>
      </w:r>
      <w:r w:rsidRPr="00CA1BB9">
        <w:rPr>
          <w:rFonts w:hAnsi="ＭＳ 明朝" w:hint="eastAsia"/>
          <w:szCs w:val="21"/>
        </w:rPr>
        <w:t>、当該職員が養子縁組によって養親となることを希望している子（平成29年４月１日以降は、養子縁組里親である職員に委託されている子）、③その他これらに準ずる者として人事院規則で定める子といった法律上の親子関係に準ずる関係にある子にも拡大</w:t>
      </w:r>
    </w:p>
    <w:p w:rsidR="0037159B" w:rsidRPr="00CA1BB9"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　フレックスタイム制の週休日の特例についても、上記の法律上の親子関係に準ずる関係にある子を養育する職員を対象とするよう措置</w:t>
      </w:r>
    </w:p>
    <w:p w:rsidR="0037159B" w:rsidRPr="00CA1BB9" w:rsidRDefault="0037159B" w:rsidP="001A6049">
      <w:pPr>
        <w:spacing w:line="340" w:lineRule="exact"/>
        <w:ind w:left="840" w:hangingChars="400" w:hanging="840"/>
        <w:rPr>
          <w:rFonts w:hAnsi="ＭＳ 明朝"/>
          <w:szCs w:val="21"/>
        </w:rPr>
      </w:pPr>
    </w:p>
    <w:p w:rsidR="0037159B" w:rsidRPr="00CA1BB9" w:rsidRDefault="0037159B" w:rsidP="001A6049">
      <w:pPr>
        <w:spacing w:line="340" w:lineRule="exact"/>
        <w:rPr>
          <w:rFonts w:asciiTheme="majorEastAsia" w:eastAsiaTheme="majorEastAsia" w:hAnsiTheme="majorEastAsia"/>
          <w:sz w:val="22"/>
          <w:szCs w:val="22"/>
        </w:rPr>
      </w:pPr>
      <w:r w:rsidRPr="00CA1BB9">
        <w:rPr>
          <w:rFonts w:asciiTheme="majorEastAsia" w:eastAsiaTheme="majorEastAsia" w:hAnsiTheme="majorEastAsia" w:hint="eastAsia"/>
          <w:sz w:val="22"/>
          <w:szCs w:val="22"/>
        </w:rPr>
        <w:t>２　実施時期</w:t>
      </w:r>
    </w:p>
    <w:p w:rsidR="0037159B" w:rsidRPr="00CA1BB9" w:rsidRDefault="0037159B" w:rsidP="001A6049">
      <w:pPr>
        <w:spacing w:line="340" w:lineRule="exact"/>
        <w:ind w:left="840" w:hangingChars="400" w:hanging="840"/>
        <w:rPr>
          <w:rFonts w:hAnsi="ＭＳ 明朝"/>
          <w:szCs w:val="21"/>
        </w:rPr>
      </w:pPr>
      <w:r w:rsidRPr="00CA1BB9">
        <w:rPr>
          <w:rFonts w:hAnsi="ＭＳ 明朝" w:hint="eastAsia"/>
          <w:szCs w:val="21"/>
        </w:rPr>
        <w:t xml:space="preserve">　　平成29年１月１日（養子縁組里親に係る改正は、平成29年４月１日）</w:t>
      </w:r>
    </w:p>
    <w:p w:rsidR="0037159B" w:rsidRPr="00CA1BB9" w:rsidRDefault="0037159B" w:rsidP="001A6049">
      <w:pPr>
        <w:spacing w:line="340" w:lineRule="exact"/>
        <w:ind w:left="840" w:hangingChars="400" w:hanging="840"/>
        <w:rPr>
          <w:rFonts w:hAnsi="ＭＳ 明朝"/>
          <w:szCs w:val="21"/>
        </w:rPr>
      </w:pPr>
    </w:p>
    <w:p w:rsidR="0037159B" w:rsidRPr="00CA1BB9" w:rsidRDefault="0037159B" w:rsidP="001A6049">
      <w:pPr>
        <w:spacing w:line="340" w:lineRule="exact"/>
        <w:rPr>
          <w:rFonts w:asciiTheme="majorEastAsia" w:eastAsiaTheme="majorEastAsia" w:hAnsiTheme="majorEastAsia"/>
          <w:sz w:val="22"/>
          <w:szCs w:val="22"/>
        </w:rPr>
      </w:pPr>
      <w:r w:rsidRPr="00CA1BB9">
        <w:rPr>
          <w:rFonts w:asciiTheme="majorEastAsia" w:eastAsiaTheme="majorEastAsia" w:hAnsiTheme="majorEastAsia" w:hint="eastAsia"/>
          <w:sz w:val="22"/>
          <w:szCs w:val="22"/>
        </w:rPr>
        <w:t>３　その他（上記と併せた人事院規則の改正等）</w:t>
      </w:r>
    </w:p>
    <w:p w:rsidR="00DC3517" w:rsidRPr="00CA1BB9" w:rsidRDefault="0037159B" w:rsidP="001A6049">
      <w:pPr>
        <w:spacing w:line="340" w:lineRule="exact"/>
        <w:ind w:left="210" w:hangingChars="100" w:hanging="210"/>
        <w:rPr>
          <w:rFonts w:hAnsi="ＭＳ 明朝"/>
          <w:szCs w:val="21"/>
        </w:rPr>
      </w:pPr>
      <w:r w:rsidRPr="00CA1BB9">
        <w:rPr>
          <w:rFonts w:hAnsi="ＭＳ 明朝" w:hint="eastAsia"/>
          <w:szCs w:val="21"/>
        </w:rPr>
        <w:t xml:space="preserve">　　民間労働法制の改正内容に即して、①介護休暇等の対象家族について、祖父母、孫及び兄弟姉妹の同居要件の撤廃、②介護を行う職員の超過勤務の免除、③上司・同僚等によるいわゆるマタハラ等の防止、④非常勤職員の育児休業及び介護休暇の取得要件の緩和等を措置</w:t>
      </w:r>
    </w:p>
    <w:sectPr w:rsidR="00DC3517" w:rsidRPr="00CA1BB9" w:rsidSect="00F13BC6">
      <w:footerReference w:type="default" r:id="rId8"/>
      <w:pgSz w:w="11906" w:h="16838" w:code="9"/>
      <w:pgMar w:top="1219" w:right="1333" w:bottom="1219" w:left="1333" w:header="851" w:footer="726"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5A" w:rsidRDefault="0034605A">
      <w:r>
        <w:separator/>
      </w:r>
    </w:p>
  </w:endnote>
  <w:endnote w:type="continuationSeparator" w:id="0">
    <w:p w:rsidR="0034605A" w:rsidRDefault="003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FD" w:rsidRDefault="000658BB">
    <w:pPr>
      <w:jc w:val="center"/>
      <w:rPr>
        <w:sz w:val="18"/>
      </w:rPr>
    </w:pPr>
    <w:r>
      <w:rPr>
        <w:rFonts w:hint="eastAsia"/>
        <w:sz w:val="18"/>
      </w:rPr>
      <w:t>－</w:t>
    </w:r>
    <w:r>
      <w:rPr>
        <w:rFonts w:hint="eastAsia"/>
        <w:w w:val="50"/>
        <w:sz w:val="18"/>
      </w:rPr>
      <w:t xml:space="preserve"> </w:t>
    </w:r>
    <w:r w:rsidR="009355FE">
      <w:rPr>
        <w:sz w:val="18"/>
      </w:rPr>
      <w:fldChar w:fldCharType="begin"/>
    </w:r>
    <w:r>
      <w:rPr>
        <w:sz w:val="18"/>
      </w:rPr>
      <w:instrText xml:space="preserve"> PAGE </w:instrText>
    </w:r>
    <w:r w:rsidR="009355FE">
      <w:rPr>
        <w:sz w:val="18"/>
      </w:rPr>
      <w:fldChar w:fldCharType="separate"/>
    </w:r>
    <w:r w:rsidR="00041821">
      <w:rPr>
        <w:noProof/>
        <w:sz w:val="18"/>
      </w:rPr>
      <w:t>1</w:t>
    </w:r>
    <w:r w:rsidR="009355FE">
      <w:rPr>
        <w:sz w:val="18"/>
      </w:rPr>
      <w:fldChar w:fldCharType="end"/>
    </w:r>
    <w:r>
      <w:rPr>
        <w:rFonts w:hint="eastAsia"/>
        <w:w w:val="50"/>
        <w:sz w:val="18"/>
      </w:rPr>
      <w:t xml:space="preserve">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5A" w:rsidRDefault="0034605A">
      <w:r>
        <w:separator/>
      </w:r>
    </w:p>
  </w:footnote>
  <w:footnote w:type="continuationSeparator" w:id="0">
    <w:p w:rsidR="0034605A" w:rsidRDefault="00346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attachedTemplate r:id="rId1"/>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colormru v:ext="edit" colors="#c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9"/>
    <w:rsid w:val="00030A14"/>
    <w:rsid w:val="000368BC"/>
    <w:rsid w:val="00041821"/>
    <w:rsid w:val="000658BB"/>
    <w:rsid w:val="00072209"/>
    <w:rsid w:val="000847CB"/>
    <w:rsid w:val="0009119A"/>
    <w:rsid w:val="00091EAC"/>
    <w:rsid w:val="000C0498"/>
    <w:rsid w:val="000C14B2"/>
    <w:rsid w:val="000C4DE9"/>
    <w:rsid w:val="000F550E"/>
    <w:rsid w:val="00117870"/>
    <w:rsid w:val="00124430"/>
    <w:rsid w:val="00157DFA"/>
    <w:rsid w:val="00164219"/>
    <w:rsid w:val="00164D89"/>
    <w:rsid w:val="0018432A"/>
    <w:rsid w:val="001871FB"/>
    <w:rsid w:val="001A6049"/>
    <w:rsid w:val="001C57D4"/>
    <w:rsid w:val="001D41FA"/>
    <w:rsid w:val="001D4306"/>
    <w:rsid w:val="001E3822"/>
    <w:rsid w:val="001F414B"/>
    <w:rsid w:val="00224209"/>
    <w:rsid w:val="00227128"/>
    <w:rsid w:val="00242FAF"/>
    <w:rsid w:val="00270D17"/>
    <w:rsid w:val="00284E90"/>
    <w:rsid w:val="002A2748"/>
    <w:rsid w:val="002B4555"/>
    <w:rsid w:val="002D12B5"/>
    <w:rsid w:val="002D40FF"/>
    <w:rsid w:val="00300364"/>
    <w:rsid w:val="00340DC8"/>
    <w:rsid w:val="0034605A"/>
    <w:rsid w:val="003506D8"/>
    <w:rsid w:val="00353357"/>
    <w:rsid w:val="003605BD"/>
    <w:rsid w:val="0037159B"/>
    <w:rsid w:val="00374F5F"/>
    <w:rsid w:val="00376C5A"/>
    <w:rsid w:val="003D6C5E"/>
    <w:rsid w:val="003E7A1F"/>
    <w:rsid w:val="003F0515"/>
    <w:rsid w:val="003F1F09"/>
    <w:rsid w:val="00444A78"/>
    <w:rsid w:val="00460AD4"/>
    <w:rsid w:val="004678B7"/>
    <w:rsid w:val="00480283"/>
    <w:rsid w:val="00483675"/>
    <w:rsid w:val="004D7ECD"/>
    <w:rsid w:val="004F2789"/>
    <w:rsid w:val="00521809"/>
    <w:rsid w:val="00524723"/>
    <w:rsid w:val="00530DE7"/>
    <w:rsid w:val="005341BF"/>
    <w:rsid w:val="0056159C"/>
    <w:rsid w:val="005C368F"/>
    <w:rsid w:val="005D5BDF"/>
    <w:rsid w:val="005E074E"/>
    <w:rsid w:val="005F5A36"/>
    <w:rsid w:val="00611210"/>
    <w:rsid w:val="0062657B"/>
    <w:rsid w:val="00631826"/>
    <w:rsid w:val="00644A70"/>
    <w:rsid w:val="00644BEB"/>
    <w:rsid w:val="006525AD"/>
    <w:rsid w:val="00674CDC"/>
    <w:rsid w:val="00681F8A"/>
    <w:rsid w:val="006B613A"/>
    <w:rsid w:val="007874B3"/>
    <w:rsid w:val="007876E2"/>
    <w:rsid w:val="00790A15"/>
    <w:rsid w:val="0079464A"/>
    <w:rsid w:val="00795600"/>
    <w:rsid w:val="007B4C8F"/>
    <w:rsid w:val="007B66DB"/>
    <w:rsid w:val="007C1E63"/>
    <w:rsid w:val="007C1F07"/>
    <w:rsid w:val="007C45B4"/>
    <w:rsid w:val="007C66AD"/>
    <w:rsid w:val="00817B21"/>
    <w:rsid w:val="008224B0"/>
    <w:rsid w:val="00823FE7"/>
    <w:rsid w:val="0085038D"/>
    <w:rsid w:val="008626C5"/>
    <w:rsid w:val="00866BD3"/>
    <w:rsid w:val="0087065E"/>
    <w:rsid w:val="00870FDB"/>
    <w:rsid w:val="00885320"/>
    <w:rsid w:val="00891030"/>
    <w:rsid w:val="00897DBA"/>
    <w:rsid w:val="008A4668"/>
    <w:rsid w:val="008A676A"/>
    <w:rsid w:val="008C4313"/>
    <w:rsid w:val="008D42D1"/>
    <w:rsid w:val="008D440D"/>
    <w:rsid w:val="008E3FC6"/>
    <w:rsid w:val="008F0D79"/>
    <w:rsid w:val="008F59F4"/>
    <w:rsid w:val="008F73B3"/>
    <w:rsid w:val="00916022"/>
    <w:rsid w:val="00932DF0"/>
    <w:rsid w:val="009355FE"/>
    <w:rsid w:val="00972F69"/>
    <w:rsid w:val="00975EA6"/>
    <w:rsid w:val="00994664"/>
    <w:rsid w:val="0099654E"/>
    <w:rsid w:val="00A25AC7"/>
    <w:rsid w:val="00A3061A"/>
    <w:rsid w:val="00A46245"/>
    <w:rsid w:val="00A47FD6"/>
    <w:rsid w:val="00A65D5E"/>
    <w:rsid w:val="00A726EA"/>
    <w:rsid w:val="00AB3F15"/>
    <w:rsid w:val="00AB5F82"/>
    <w:rsid w:val="00AD0C34"/>
    <w:rsid w:val="00AD31C3"/>
    <w:rsid w:val="00AE45FF"/>
    <w:rsid w:val="00B01394"/>
    <w:rsid w:val="00B24CA7"/>
    <w:rsid w:val="00B44057"/>
    <w:rsid w:val="00B75FCC"/>
    <w:rsid w:val="00B80E8A"/>
    <w:rsid w:val="00B84A6C"/>
    <w:rsid w:val="00B860F9"/>
    <w:rsid w:val="00BA670A"/>
    <w:rsid w:val="00BB2015"/>
    <w:rsid w:val="00BC69E7"/>
    <w:rsid w:val="00BF15C9"/>
    <w:rsid w:val="00C005F9"/>
    <w:rsid w:val="00C01762"/>
    <w:rsid w:val="00C23275"/>
    <w:rsid w:val="00C617FD"/>
    <w:rsid w:val="00C71584"/>
    <w:rsid w:val="00C939DA"/>
    <w:rsid w:val="00CA1BB9"/>
    <w:rsid w:val="00CA4826"/>
    <w:rsid w:val="00CD3200"/>
    <w:rsid w:val="00CE2865"/>
    <w:rsid w:val="00D0225C"/>
    <w:rsid w:val="00D1056C"/>
    <w:rsid w:val="00D144E5"/>
    <w:rsid w:val="00D54976"/>
    <w:rsid w:val="00DC3517"/>
    <w:rsid w:val="00DD231E"/>
    <w:rsid w:val="00DD6524"/>
    <w:rsid w:val="00DE3AC5"/>
    <w:rsid w:val="00DE5E99"/>
    <w:rsid w:val="00DF222F"/>
    <w:rsid w:val="00E372C2"/>
    <w:rsid w:val="00E57851"/>
    <w:rsid w:val="00E641E8"/>
    <w:rsid w:val="00F069B3"/>
    <w:rsid w:val="00F13BC6"/>
    <w:rsid w:val="00F149BE"/>
    <w:rsid w:val="00F35F7D"/>
    <w:rsid w:val="00F4037F"/>
    <w:rsid w:val="00F713C8"/>
    <w:rsid w:val="00F96E95"/>
    <w:rsid w:val="00F97530"/>
    <w:rsid w:val="00FD7A10"/>
    <w:rsid w:val="00FF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c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B9"/>
    <w:pPr>
      <w:widowControl w:val="0"/>
      <w:autoSpaceDE w:val="0"/>
      <w:autoSpaceDN w:val="0"/>
      <w:adjustRightInd w:val="0"/>
      <w:jc w:val="both"/>
      <w:textAlignment w:val="center"/>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B9"/>
    <w:pPr>
      <w:widowControl w:val="0"/>
      <w:autoSpaceDE w:val="0"/>
      <w:autoSpaceDN w:val="0"/>
      <w:adjustRightInd w:val="0"/>
      <w:jc w:val="both"/>
      <w:textAlignment w:val="center"/>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5User\Application%20Data\Microsoft\Templates\W2000%20A4-02%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D7C0-8A67-4681-8DE2-15B4FA6F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A4-02 ver3.dot</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和恵総合印刷</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TRUST</dc:creator>
  <cp:lastModifiedBy>JSETUP</cp:lastModifiedBy>
  <cp:revision>2</cp:revision>
  <cp:lastPrinted>2016-08-07T04:49:00Z</cp:lastPrinted>
  <dcterms:created xsi:type="dcterms:W3CDTF">2016-08-07T04:49:00Z</dcterms:created>
  <dcterms:modified xsi:type="dcterms:W3CDTF">2016-08-07T04:49:00Z</dcterms:modified>
</cp:coreProperties>
</file>