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89A" w:rsidRDefault="003F74A2" w:rsidP="00C3489A">
      <w:pPr>
        <w:jc w:val="center"/>
        <w:rPr>
          <w:rFonts w:asciiTheme="majorEastAsia" w:eastAsiaTheme="majorEastAsia" w:hAnsiTheme="majorEastAsia"/>
          <w:sz w:val="28"/>
          <w:szCs w:val="28"/>
        </w:rPr>
      </w:pPr>
      <w:bookmarkStart w:id="0" w:name="_GoBack"/>
      <w:bookmarkEnd w:id="0"/>
      <w:r w:rsidRPr="003F74A2">
        <w:rPr>
          <w:rFonts w:asciiTheme="majorEastAsia" w:eastAsiaTheme="majorEastAsia" w:hAnsiTheme="majorEastAsia" w:hint="eastAsia"/>
          <w:sz w:val="28"/>
          <w:szCs w:val="28"/>
        </w:rPr>
        <w:t>「看護師の診療の補助における特定行為」に対する</w:t>
      </w:r>
    </w:p>
    <w:p w:rsidR="003F74A2" w:rsidRPr="003F74A2" w:rsidRDefault="003F74A2" w:rsidP="00C3489A">
      <w:pPr>
        <w:jc w:val="center"/>
        <w:rPr>
          <w:rFonts w:asciiTheme="majorEastAsia" w:eastAsiaTheme="majorEastAsia" w:hAnsiTheme="majorEastAsia"/>
          <w:sz w:val="28"/>
          <w:szCs w:val="28"/>
        </w:rPr>
      </w:pPr>
      <w:r w:rsidRPr="003F74A2">
        <w:rPr>
          <w:rFonts w:asciiTheme="majorEastAsia" w:eastAsiaTheme="majorEastAsia" w:hAnsiTheme="majorEastAsia" w:hint="eastAsia"/>
          <w:sz w:val="28"/>
          <w:szCs w:val="28"/>
        </w:rPr>
        <w:t>自治労の取り組み</w:t>
      </w:r>
      <w:r>
        <w:rPr>
          <w:rFonts w:asciiTheme="majorEastAsia" w:eastAsiaTheme="majorEastAsia" w:hAnsiTheme="majorEastAsia" w:hint="eastAsia"/>
          <w:sz w:val="28"/>
          <w:szCs w:val="28"/>
        </w:rPr>
        <w:t>(単組用)</w:t>
      </w:r>
    </w:p>
    <w:p w:rsidR="00394EFB" w:rsidRPr="00297430" w:rsidRDefault="007E0989">
      <w:pPr>
        <w:rPr>
          <w:rFonts w:asciiTheme="majorEastAsia" w:eastAsiaTheme="majorEastAsia" w:hAnsiTheme="majorEastAsia"/>
          <w:b/>
          <w:sz w:val="28"/>
          <w:szCs w:val="28"/>
        </w:rPr>
      </w:pPr>
      <w:r w:rsidRPr="00297430">
        <w:rPr>
          <w:rFonts w:asciiTheme="majorEastAsia" w:eastAsiaTheme="majorEastAsia" w:hAnsiTheme="majorEastAsia" w:hint="eastAsia"/>
          <w:b/>
          <w:sz w:val="28"/>
          <w:szCs w:val="28"/>
        </w:rPr>
        <w:t>１.「特定行為」とは？</w:t>
      </w:r>
      <w:r w:rsidR="00BF4AC2" w:rsidRPr="00297430">
        <w:rPr>
          <w:rFonts w:asciiTheme="majorEastAsia" w:eastAsiaTheme="majorEastAsia" w:hAnsiTheme="majorEastAsia" w:hint="eastAsia"/>
          <w:b/>
          <w:sz w:val="28"/>
          <w:szCs w:val="28"/>
        </w:rPr>
        <w:t>なぜ導入</w:t>
      </w:r>
      <w:r w:rsidR="003F74A2">
        <w:rPr>
          <w:rFonts w:asciiTheme="majorEastAsia" w:eastAsiaTheme="majorEastAsia" w:hAnsiTheme="majorEastAsia" w:hint="eastAsia"/>
          <w:b/>
          <w:sz w:val="28"/>
          <w:szCs w:val="28"/>
        </w:rPr>
        <w:t>さ</w:t>
      </w:r>
      <w:r w:rsidR="00BF4AC2" w:rsidRPr="00297430">
        <w:rPr>
          <w:rFonts w:asciiTheme="majorEastAsia" w:eastAsiaTheme="majorEastAsia" w:hAnsiTheme="majorEastAsia" w:hint="eastAsia"/>
          <w:b/>
          <w:sz w:val="28"/>
          <w:szCs w:val="28"/>
        </w:rPr>
        <w:t>れ</w:t>
      </w:r>
      <w:r w:rsidR="003F74A2">
        <w:rPr>
          <w:rFonts w:asciiTheme="majorEastAsia" w:eastAsiaTheme="majorEastAsia" w:hAnsiTheme="majorEastAsia" w:hint="eastAsia"/>
          <w:b/>
          <w:sz w:val="28"/>
          <w:szCs w:val="28"/>
        </w:rPr>
        <w:t>ることになっ</w:t>
      </w:r>
      <w:r w:rsidR="00BF4AC2" w:rsidRPr="00297430">
        <w:rPr>
          <w:rFonts w:asciiTheme="majorEastAsia" w:eastAsiaTheme="majorEastAsia" w:hAnsiTheme="majorEastAsia" w:hint="eastAsia"/>
          <w:b/>
          <w:sz w:val="28"/>
          <w:szCs w:val="28"/>
        </w:rPr>
        <w:t>たのか？</w:t>
      </w:r>
    </w:p>
    <w:p w:rsidR="00FB6C37" w:rsidRPr="00FB6C37" w:rsidRDefault="00297430">
      <w:pPr>
        <w:rPr>
          <w:szCs w:val="24"/>
        </w:rPr>
      </w:pPr>
      <w:r>
        <w:rPr>
          <w:rFonts w:hint="eastAsia"/>
          <w:sz w:val="28"/>
          <w:szCs w:val="28"/>
        </w:rPr>
        <w:t xml:space="preserve">　</w:t>
      </w:r>
      <w:r w:rsidR="00FB6C37" w:rsidRPr="00BF4AC2">
        <w:rPr>
          <w:rFonts w:hint="eastAsia"/>
          <w:szCs w:val="24"/>
        </w:rPr>
        <w:t>団塊世代が後期高齢者となる</w:t>
      </w:r>
      <w:r w:rsidR="007E0989">
        <w:rPr>
          <w:rFonts w:hint="eastAsia"/>
          <w:szCs w:val="24"/>
        </w:rPr>
        <w:t>2025</w:t>
      </w:r>
      <w:r w:rsidR="00FB6C37" w:rsidRPr="00BF4AC2">
        <w:rPr>
          <w:rFonts w:hint="eastAsia"/>
          <w:szCs w:val="24"/>
        </w:rPr>
        <w:t>年に向けて、医師または歯科医師の判断を待たずに、看護師が診療の補助が行うことで、在宅医療などを推進するため</w:t>
      </w:r>
      <w:r w:rsidR="00FB6C37">
        <w:rPr>
          <w:rFonts w:hint="eastAsia"/>
          <w:szCs w:val="24"/>
        </w:rPr>
        <w:t>に</w:t>
      </w:r>
      <w:r w:rsidR="00B91B1E" w:rsidRPr="00B91B1E">
        <w:rPr>
          <w:rFonts w:hint="eastAsia"/>
          <w:szCs w:val="24"/>
        </w:rPr>
        <w:t>「看護師の診療の補助における特定行為」</w:t>
      </w:r>
      <w:r w:rsidR="00FB6C37">
        <w:rPr>
          <w:rFonts w:hint="eastAsia"/>
          <w:szCs w:val="24"/>
        </w:rPr>
        <w:t>導入さ</w:t>
      </w:r>
      <w:r w:rsidR="007E0989">
        <w:rPr>
          <w:rFonts w:hint="eastAsia"/>
          <w:szCs w:val="24"/>
        </w:rPr>
        <w:t>れ、</w:t>
      </w:r>
      <w:r w:rsidR="007E0989">
        <w:rPr>
          <w:rFonts w:hint="eastAsia"/>
          <w:szCs w:val="24"/>
        </w:rPr>
        <w:t>2015</w:t>
      </w:r>
      <w:r w:rsidR="007E0989" w:rsidRPr="00BF4AC2">
        <w:rPr>
          <w:rFonts w:hint="eastAsia"/>
          <w:szCs w:val="24"/>
        </w:rPr>
        <w:t>年</w:t>
      </w:r>
      <w:r w:rsidR="007E0989" w:rsidRPr="00BF4AC2">
        <w:rPr>
          <w:rFonts w:hint="eastAsia"/>
          <w:szCs w:val="24"/>
        </w:rPr>
        <w:t>10</w:t>
      </w:r>
      <w:r w:rsidR="007E0989" w:rsidRPr="00BF4AC2">
        <w:rPr>
          <w:rFonts w:hint="eastAsia"/>
          <w:szCs w:val="24"/>
        </w:rPr>
        <w:t>月</w:t>
      </w:r>
      <w:r w:rsidR="007E0989" w:rsidRPr="00BF4AC2">
        <w:rPr>
          <w:rFonts w:hint="eastAsia"/>
          <w:szCs w:val="24"/>
        </w:rPr>
        <w:t>1</w:t>
      </w:r>
      <w:r w:rsidR="007E0989" w:rsidRPr="00BF4AC2">
        <w:rPr>
          <w:rFonts w:hint="eastAsia"/>
          <w:szCs w:val="24"/>
        </w:rPr>
        <w:t>日から看護師の特定行為の研修制度が施行され</w:t>
      </w:r>
      <w:r w:rsidR="007E0989">
        <w:rPr>
          <w:rFonts w:hint="eastAsia"/>
          <w:szCs w:val="24"/>
        </w:rPr>
        <w:t>る。</w:t>
      </w:r>
    </w:p>
    <w:p w:rsidR="00BF4AC2" w:rsidRPr="007E0989" w:rsidRDefault="00BF4AC2" w:rsidP="00BF4AC2">
      <w:pPr>
        <w:rPr>
          <w:szCs w:val="24"/>
        </w:rPr>
      </w:pPr>
      <w:r>
        <w:rPr>
          <w:rFonts w:hint="eastAsia"/>
          <w:sz w:val="28"/>
          <w:szCs w:val="28"/>
        </w:rPr>
        <w:t xml:space="preserve">　</w:t>
      </w:r>
      <w:r w:rsidRPr="003F74A2">
        <w:rPr>
          <w:rFonts w:hint="eastAsia"/>
          <w:bCs/>
          <w:szCs w:val="24"/>
        </w:rPr>
        <w:t>特定行為とは</w:t>
      </w:r>
      <w:r w:rsidR="00B91B1E" w:rsidRPr="003F74A2">
        <w:rPr>
          <w:rFonts w:hint="eastAsia"/>
          <w:bCs/>
          <w:szCs w:val="24"/>
        </w:rPr>
        <w:t>、</w:t>
      </w:r>
      <w:r w:rsidR="00B91B1E" w:rsidRPr="003F74A2">
        <w:rPr>
          <w:szCs w:val="24"/>
          <w:u w:val="single"/>
        </w:rPr>
        <w:t>一般的</w:t>
      </w:r>
      <w:r w:rsidR="003F74A2" w:rsidRPr="003F74A2">
        <w:rPr>
          <w:rFonts w:hint="eastAsia"/>
          <w:szCs w:val="24"/>
          <w:u w:val="single"/>
        </w:rPr>
        <w:t>に</w:t>
      </w:r>
      <w:r w:rsidR="00B91B1E" w:rsidRPr="003F74A2">
        <w:rPr>
          <w:szCs w:val="24"/>
          <w:u w:val="single"/>
        </w:rPr>
        <w:t>は看護師が実施してこなかった医行為</w:t>
      </w:r>
      <w:r w:rsidR="00B91B1E" w:rsidRPr="003F74A2">
        <w:rPr>
          <w:rFonts w:hint="eastAsia"/>
          <w:szCs w:val="24"/>
          <w:u w:val="single"/>
        </w:rPr>
        <w:t>を</w:t>
      </w:r>
      <w:r w:rsidRPr="003F74A2">
        <w:rPr>
          <w:rFonts w:hint="eastAsia"/>
          <w:szCs w:val="24"/>
          <w:u w:val="single"/>
        </w:rPr>
        <w:t>診療の補助で</w:t>
      </w:r>
      <w:r w:rsidR="00B91B1E" w:rsidRPr="003F74A2">
        <w:rPr>
          <w:rFonts w:hint="eastAsia"/>
          <w:szCs w:val="24"/>
          <w:u w:val="single"/>
        </w:rPr>
        <w:t>として拡大し</w:t>
      </w:r>
      <w:r w:rsidR="007E0989">
        <w:rPr>
          <w:rFonts w:hint="eastAsia"/>
          <w:szCs w:val="24"/>
        </w:rPr>
        <w:t>(</w:t>
      </w:r>
      <w:r w:rsidR="007E0989">
        <w:rPr>
          <w:rFonts w:hint="eastAsia"/>
          <w:szCs w:val="24"/>
        </w:rPr>
        <w:t>以下</w:t>
      </w:r>
      <w:r w:rsidR="007E0989">
        <w:rPr>
          <w:rFonts w:hint="eastAsia"/>
          <w:szCs w:val="24"/>
        </w:rPr>
        <w:t>38</w:t>
      </w:r>
      <w:r w:rsidR="007E0989">
        <w:rPr>
          <w:rFonts w:hint="eastAsia"/>
          <w:szCs w:val="24"/>
        </w:rPr>
        <w:t>項目</w:t>
      </w:r>
      <w:r w:rsidR="007E0989">
        <w:rPr>
          <w:rFonts w:hint="eastAsia"/>
          <w:szCs w:val="24"/>
        </w:rPr>
        <w:t>)</w:t>
      </w:r>
      <w:r w:rsidRPr="00BF4AC2">
        <w:rPr>
          <w:rFonts w:hint="eastAsia"/>
          <w:szCs w:val="24"/>
        </w:rPr>
        <w:t>、看護師が手順書により行う場合には、</w:t>
      </w:r>
      <w:r w:rsidR="00B91B1E" w:rsidRPr="003507F1">
        <w:rPr>
          <w:rFonts w:hint="eastAsia"/>
          <w:szCs w:val="24"/>
        </w:rPr>
        <w:t>「実践的な理解力、思考力及び判断力を要し、かつ高度な専門知識及び技能をもって行う必要のある行為」</w:t>
      </w:r>
      <w:r w:rsidRPr="00BF4AC2">
        <w:rPr>
          <w:rFonts w:hint="eastAsia"/>
          <w:szCs w:val="24"/>
        </w:rPr>
        <w:t>として厚生労働省令で定めるものをいう。</w:t>
      </w:r>
    </w:p>
    <w:p w:rsidR="00FA35F0" w:rsidRDefault="00B91B1E" w:rsidP="00FA35F0">
      <w:pPr>
        <w:rPr>
          <w:szCs w:val="24"/>
        </w:rPr>
      </w:pPr>
      <w:r>
        <w:rPr>
          <w:rFonts w:hint="eastAsia"/>
          <w:szCs w:val="24"/>
        </w:rPr>
        <w:t xml:space="preserve">　</w:t>
      </w:r>
      <w:r w:rsidR="000B039C">
        <w:rPr>
          <w:rFonts w:hint="eastAsia"/>
        </w:rPr>
        <w:t>国は、</w:t>
      </w:r>
      <w:r w:rsidR="00FA35F0">
        <w:t>急性期医療から在宅医療等を支えていく看護師を計画的に養成することを目的</w:t>
      </w:r>
      <w:r w:rsidR="00FA35F0">
        <w:t xml:space="preserve"> </w:t>
      </w:r>
      <w:r w:rsidR="00FA35F0">
        <w:t>としており、</w:t>
      </w:r>
      <w:r w:rsidR="007E0989">
        <w:rPr>
          <w:rFonts w:hint="eastAsia"/>
        </w:rPr>
        <w:t>特定行為を行う看護師</w:t>
      </w:r>
      <w:r w:rsidR="00FB6C37">
        <w:rPr>
          <w:rFonts w:hint="eastAsia"/>
        </w:rPr>
        <w:t>10</w:t>
      </w:r>
      <w:r w:rsidR="00FB6C37">
        <w:rPr>
          <w:rFonts w:hint="eastAsia"/>
        </w:rPr>
        <w:t>万人をめざしてい</w:t>
      </w:r>
      <w:r>
        <w:rPr>
          <w:rFonts w:hint="eastAsia"/>
        </w:rPr>
        <w:t>る</w:t>
      </w:r>
      <w:r w:rsidR="00FB6C37">
        <w:rPr>
          <w:rFonts w:hint="eastAsia"/>
        </w:rPr>
        <w:t>。</w:t>
      </w:r>
    </w:p>
    <w:p w:rsidR="00297430" w:rsidRPr="003F74A2" w:rsidRDefault="00FA35F0" w:rsidP="00BF4AC2">
      <w:pPr>
        <w:rPr>
          <w:szCs w:val="24"/>
        </w:rPr>
      </w:pPr>
      <w:r>
        <w:rPr>
          <w:rFonts w:hint="eastAsia"/>
          <w:szCs w:val="24"/>
        </w:rPr>
        <w:t xml:space="preserve">　</w:t>
      </w:r>
      <w:r>
        <w:rPr>
          <w:noProof/>
        </w:rPr>
        <w:drawing>
          <wp:inline distT="0" distB="0" distL="0" distR="0" wp14:anchorId="10FD0DBC" wp14:editId="57048DE8">
            <wp:extent cx="5619750" cy="4278521"/>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2007" t="5960" r="13959" b="23581"/>
                    <a:stretch/>
                  </pic:blipFill>
                  <pic:spPr bwMode="auto">
                    <a:xfrm>
                      <a:off x="0" y="0"/>
                      <a:ext cx="5629400" cy="4285868"/>
                    </a:xfrm>
                    <a:prstGeom prst="rect">
                      <a:avLst/>
                    </a:prstGeom>
                    <a:ln>
                      <a:noFill/>
                    </a:ln>
                    <a:extLst>
                      <a:ext uri="{53640926-AAD7-44D8-BBD7-CCE9431645EC}">
                        <a14:shadowObscured xmlns:a14="http://schemas.microsoft.com/office/drawing/2010/main"/>
                      </a:ext>
                    </a:extLst>
                  </pic:spPr>
                </pic:pic>
              </a:graphicData>
            </a:graphic>
          </wp:inline>
        </w:drawing>
      </w:r>
    </w:p>
    <w:p w:rsidR="007E0989" w:rsidRPr="007E0989" w:rsidRDefault="007E0989" w:rsidP="00BF4AC2">
      <w:pPr>
        <w:rPr>
          <w:rFonts w:asciiTheme="majorEastAsia" w:eastAsiaTheme="majorEastAsia" w:hAnsiTheme="majorEastAsia"/>
          <w:b/>
          <w:sz w:val="28"/>
          <w:szCs w:val="28"/>
        </w:rPr>
      </w:pPr>
      <w:r w:rsidRPr="007E0989">
        <w:rPr>
          <w:rFonts w:asciiTheme="majorEastAsia" w:eastAsiaTheme="majorEastAsia" w:hAnsiTheme="majorEastAsia" w:hint="eastAsia"/>
          <w:b/>
          <w:sz w:val="28"/>
          <w:szCs w:val="28"/>
        </w:rPr>
        <w:lastRenderedPageBreak/>
        <w:t>２．「特定行為」は、</w:t>
      </w:r>
      <w:r w:rsidR="00FA35F0" w:rsidRPr="007E0989">
        <w:rPr>
          <w:rFonts w:asciiTheme="majorEastAsia" w:eastAsiaTheme="majorEastAsia" w:hAnsiTheme="majorEastAsia" w:hint="eastAsia"/>
          <w:b/>
          <w:sz w:val="28"/>
          <w:szCs w:val="28"/>
        </w:rPr>
        <w:t>誰が行うのか？</w:t>
      </w:r>
    </w:p>
    <w:p w:rsidR="0077697B" w:rsidRDefault="003507F1" w:rsidP="00BF4AC2">
      <w:pPr>
        <w:rPr>
          <w:szCs w:val="24"/>
        </w:rPr>
      </w:pPr>
      <w:r>
        <w:rPr>
          <w:rFonts w:hint="eastAsia"/>
          <w:szCs w:val="24"/>
        </w:rPr>
        <w:t>①</w:t>
      </w:r>
      <w:r w:rsidR="0077697B">
        <w:rPr>
          <w:rFonts w:hint="eastAsia"/>
          <w:szCs w:val="24"/>
        </w:rPr>
        <w:t>特定行為を手順書により行う看護師は、指定研修機関において特定行為研修を受けなければならない。</w:t>
      </w:r>
    </w:p>
    <w:p w:rsidR="003507F1" w:rsidRPr="003507F1" w:rsidRDefault="003507F1" w:rsidP="003507F1">
      <w:r>
        <w:rPr>
          <w:rFonts w:hint="eastAsia"/>
          <w:szCs w:val="24"/>
        </w:rPr>
        <w:t>②</w:t>
      </w:r>
      <w:r w:rsidRPr="007E0989">
        <w:rPr>
          <w:rFonts w:hint="eastAsia"/>
          <w:b/>
          <w:color w:val="FF0000"/>
          <w:u w:val="single"/>
        </w:rPr>
        <w:t>全ての看護師が</w:t>
      </w:r>
      <w:r w:rsidRPr="003507F1">
        <w:rPr>
          <w:rFonts w:hint="eastAsia"/>
        </w:rPr>
        <w:t>、</w:t>
      </w:r>
      <w:r w:rsidR="007E0989">
        <w:rPr>
          <w:rFonts w:hint="eastAsia"/>
        </w:rPr>
        <w:t>医師の具体的な指示の下であれば特定行為を実施できる</w:t>
      </w:r>
    </w:p>
    <w:p w:rsidR="0077697B" w:rsidRDefault="000B039C" w:rsidP="00BF4AC2">
      <w:pPr>
        <w:rPr>
          <w:szCs w:val="24"/>
        </w:rPr>
      </w:pPr>
      <w:r>
        <w:rPr>
          <w:rFonts w:hint="eastAsia"/>
          <w:szCs w:val="24"/>
        </w:rPr>
        <w:t xml:space="preserve">　</w:t>
      </w:r>
    </w:p>
    <w:p w:rsidR="000B039C" w:rsidRDefault="000B039C" w:rsidP="00BF4AC2">
      <w:pPr>
        <w:rPr>
          <w:szCs w:val="24"/>
        </w:rPr>
      </w:pPr>
    </w:p>
    <w:p w:rsidR="00FA35F0" w:rsidRPr="00411AD4" w:rsidRDefault="00411AD4" w:rsidP="00BF4AC2">
      <w:pPr>
        <w:rPr>
          <w:rFonts w:asciiTheme="majorEastAsia" w:eastAsiaTheme="majorEastAsia" w:hAnsiTheme="majorEastAsia"/>
          <w:b/>
          <w:sz w:val="28"/>
          <w:szCs w:val="28"/>
        </w:rPr>
      </w:pPr>
      <w:r w:rsidRPr="00411AD4">
        <w:rPr>
          <w:rFonts w:asciiTheme="majorEastAsia" w:eastAsiaTheme="majorEastAsia" w:hAnsiTheme="majorEastAsia" w:hint="eastAsia"/>
          <w:b/>
          <w:sz w:val="28"/>
          <w:szCs w:val="28"/>
        </w:rPr>
        <w:t>３．</w:t>
      </w:r>
      <w:r w:rsidR="00FA35F0" w:rsidRPr="00411AD4">
        <w:rPr>
          <w:rFonts w:asciiTheme="majorEastAsia" w:eastAsiaTheme="majorEastAsia" w:hAnsiTheme="majorEastAsia" w:hint="eastAsia"/>
          <w:b/>
          <w:sz w:val="28"/>
          <w:szCs w:val="28"/>
        </w:rPr>
        <w:t>「研修」と</w:t>
      </w:r>
      <w:r w:rsidR="007E0989" w:rsidRPr="00411AD4">
        <w:rPr>
          <w:rFonts w:asciiTheme="majorEastAsia" w:eastAsiaTheme="majorEastAsia" w:hAnsiTheme="majorEastAsia" w:hint="eastAsia"/>
          <w:b/>
          <w:sz w:val="28"/>
          <w:szCs w:val="28"/>
        </w:rPr>
        <w:t>は</w:t>
      </w:r>
      <w:r w:rsidR="00FA35F0" w:rsidRPr="00411AD4">
        <w:rPr>
          <w:rFonts w:asciiTheme="majorEastAsia" w:eastAsiaTheme="majorEastAsia" w:hAnsiTheme="majorEastAsia" w:hint="eastAsia"/>
          <w:b/>
          <w:sz w:val="28"/>
          <w:szCs w:val="28"/>
        </w:rPr>
        <w:t>？</w:t>
      </w:r>
      <w:r w:rsidR="000B039C" w:rsidRPr="00411AD4">
        <w:rPr>
          <w:rFonts w:asciiTheme="majorEastAsia" w:eastAsiaTheme="majorEastAsia" w:hAnsiTheme="majorEastAsia" w:hint="eastAsia"/>
          <w:b/>
          <w:sz w:val="28"/>
          <w:szCs w:val="28"/>
        </w:rPr>
        <w:t>その</w:t>
      </w:r>
      <w:r w:rsidR="00FA35F0" w:rsidRPr="00411AD4">
        <w:rPr>
          <w:rFonts w:asciiTheme="majorEastAsia" w:eastAsiaTheme="majorEastAsia" w:hAnsiTheme="majorEastAsia" w:hint="eastAsia"/>
          <w:b/>
          <w:sz w:val="28"/>
          <w:szCs w:val="28"/>
        </w:rPr>
        <w:t>方法とは</w:t>
      </w:r>
      <w:r w:rsidR="007E0989" w:rsidRPr="00411AD4">
        <w:rPr>
          <w:rFonts w:asciiTheme="majorEastAsia" w:eastAsiaTheme="majorEastAsia" w:hAnsiTheme="majorEastAsia" w:hint="eastAsia"/>
          <w:b/>
          <w:sz w:val="28"/>
          <w:szCs w:val="28"/>
        </w:rPr>
        <w:t>？</w:t>
      </w:r>
    </w:p>
    <w:p w:rsidR="007E0989" w:rsidRDefault="00FA35F0" w:rsidP="00BF4AC2">
      <w:pPr>
        <w:rPr>
          <w:szCs w:val="24"/>
        </w:rPr>
      </w:pPr>
      <w:r>
        <w:rPr>
          <w:rFonts w:hint="eastAsia"/>
          <w:szCs w:val="24"/>
        </w:rPr>
        <w:t xml:space="preserve">　特定行為研修の受講者</w:t>
      </w:r>
      <w:r w:rsidR="007E0989">
        <w:rPr>
          <w:rFonts w:hint="eastAsia"/>
          <w:szCs w:val="24"/>
        </w:rPr>
        <w:t>は、</w:t>
      </w:r>
      <w:r w:rsidRPr="00FA35F0">
        <w:rPr>
          <w:rFonts w:hint="eastAsia"/>
          <w:szCs w:val="24"/>
        </w:rPr>
        <w:t>概ね</w:t>
      </w:r>
      <w:r w:rsidRPr="00FA35F0">
        <w:rPr>
          <w:rFonts w:hint="eastAsia"/>
          <w:szCs w:val="24"/>
        </w:rPr>
        <w:t>3</w:t>
      </w:r>
      <w:r w:rsidR="00EC77C7">
        <w:rPr>
          <w:rFonts w:hint="eastAsia"/>
          <w:szCs w:val="24"/>
        </w:rPr>
        <w:t>～</w:t>
      </w:r>
      <w:r w:rsidRPr="00FA35F0">
        <w:rPr>
          <w:rFonts w:hint="eastAsia"/>
          <w:szCs w:val="24"/>
        </w:rPr>
        <w:t>5</w:t>
      </w:r>
      <w:r w:rsidR="007E0989">
        <w:rPr>
          <w:rFonts w:hint="eastAsia"/>
          <w:szCs w:val="24"/>
        </w:rPr>
        <w:t>年以上の実務経験を有する看護師</w:t>
      </w:r>
      <w:r w:rsidRPr="00FA35F0">
        <w:rPr>
          <w:rFonts w:hint="eastAsia"/>
          <w:szCs w:val="24"/>
        </w:rPr>
        <w:t>と想定されてい</w:t>
      </w:r>
      <w:r w:rsidR="00EC77C7">
        <w:rPr>
          <w:rFonts w:hint="eastAsia"/>
          <w:szCs w:val="24"/>
        </w:rPr>
        <w:t>る</w:t>
      </w:r>
      <w:r w:rsidRPr="00FA35F0">
        <w:rPr>
          <w:rFonts w:hint="eastAsia"/>
          <w:szCs w:val="24"/>
        </w:rPr>
        <w:t>。</w:t>
      </w:r>
    </w:p>
    <w:p w:rsidR="000B039C" w:rsidRDefault="007E0989" w:rsidP="00BF4AC2">
      <w:pPr>
        <w:rPr>
          <w:szCs w:val="24"/>
        </w:rPr>
      </w:pPr>
      <w:r>
        <w:rPr>
          <w:rFonts w:hint="eastAsia"/>
          <w:szCs w:val="24"/>
        </w:rPr>
        <w:t xml:space="preserve">　</w:t>
      </w:r>
      <w:r w:rsidR="00FA35F0" w:rsidRPr="00FA35F0">
        <w:rPr>
          <w:rFonts w:hint="eastAsia"/>
          <w:szCs w:val="24"/>
        </w:rPr>
        <w:t>研修では、まず特定行為に共通する科目（共通科目）として「臨床病態生理学」「臨床推論」「フィジカルアセスメント」「臨床薬理学」「疾病・臨床病態概論」「医療安全学」「特定行為実践」を合計</w:t>
      </w:r>
      <w:r w:rsidR="00FA35F0" w:rsidRPr="00FA35F0">
        <w:rPr>
          <w:rFonts w:hint="eastAsia"/>
          <w:szCs w:val="24"/>
        </w:rPr>
        <w:t>315</w:t>
      </w:r>
      <w:r w:rsidR="00FA35F0" w:rsidRPr="00FA35F0">
        <w:rPr>
          <w:rFonts w:hint="eastAsia"/>
          <w:szCs w:val="24"/>
        </w:rPr>
        <w:t>時間学</w:t>
      </w:r>
      <w:r w:rsidR="003F74A2">
        <w:rPr>
          <w:rFonts w:hint="eastAsia"/>
          <w:szCs w:val="24"/>
        </w:rPr>
        <w:t>び、</w:t>
      </w:r>
      <w:r w:rsidR="000B039C">
        <w:rPr>
          <w:rFonts w:hint="eastAsia"/>
          <w:szCs w:val="24"/>
        </w:rPr>
        <w:t>その後</w:t>
      </w:r>
      <w:r w:rsidR="00B91B1E">
        <w:rPr>
          <w:rFonts w:hint="eastAsia"/>
          <w:szCs w:val="24"/>
        </w:rPr>
        <w:t>区分別に必要な研修を行</w:t>
      </w:r>
      <w:r w:rsidR="00EC77C7">
        <w:rPr>
          <w:rFonts w:hint="eastAsia"/>
          <w:szCs w:val="24"/>
        </w:rPr>
        <w:t>う</w:t>
      </w:r>
      <w:r w:rsidR="00B91B1E">
        <w:rPr>
          <w:rFonts w:hint="eastAsia"/>
          <w:szCs w:val="24"/>
        </w:rPr>
        <w:t>。</w:t>
      </w:r>
    </w:p>
    <w:p w:rsidR="00B91B1E" w:rsidRPr="003F74A2" w:rsidRDefault="00B91B1E" w:rsidP="00BF4AC2">
      <w:pPr>
        <w:rPr>
          <w:szCs w:val="24"/>
          <w:u w:val="single"/>
        </w:rPr>
      </w:pPr>
      <w:r w:rsidRPr="003F74A2">
        <w:rPr>
          <w:rFonts w:hint="eastAsia"/>
          <w:szCs w:val="24"/>
          <w:u w:val="single"/>
        </w:rPr>
        <w:t xml:space="preserve">　</w:t>
      </w:r>
      <w:r w:rsidR="007E0989" w:rsidRPr="003F74A2">
        <w:rPr>
          <w:rFonts w:hint="eastAsia"/>
          <w:szCs w:val="24"/>
          <w:u w:val="single"/>
        </w:rPr>
        <w:t>しかし、膨大な時間が必要</w:t>
      </w:r>
      <w:r w:rsidR="003F74A2">
        <w:rPr>
          <w:rFonts w:hint="eastAsia"/>
          <w:szCs w:val="24"/>
          <w:u w:val="single"/>
        </w:rPr>
        <w:t>とされる</w:t>
      </w:r>
      <w:r w:rsidR="007E0989" w:rsidRPr="003F74A2">
        <w:rPr>
          <w:rFonts w:hint="eastAsia"/>
          <w:szCs w:val="24"/>
          <w:u w:val="single"/>
        </w:rPr>
        <w:t>研修を受けていなくても医師の直接的指示のもとで</w:t>
      </w:r>
      <w:r w:rsidR="00EC77C7" w:rsidRPr="003F74A2">
        <w:rPr>
          <w:rFonts w:hint="eastAsia"/>
          <w:szCs w:val="24"/>
          <w:u w:val="single"/>
        </w:rPr>
        <w:t>あれば、</w:t>
      </w:r>
      <w:r w:rsidR="007E0989" w:rsidRPr="003F74A2">
        <w:rPr>
          <w:rFonts w:hint="eastAsia"/>
          <w:szCs w:val="24"/>
          <w:u w:val="single"/>
        </w:rPr>
        <w:t>すべての看護師が特定行為を行うことができ</w:t>
      </w:r>
      <w:r w:rsidR="00EC77C7" w:rsidRPr="003F74A2">
        <w:rPr>
          <w:rFonts w:hint="eastAsia"/>
          <w:szCs w:val="24"/>
          <w:u w:val="single"/>
        </w:rPr>
        <w:t>る</w:t>
      </w:r>
      <w:r w:rsidR="007E0989" w:rsidRPr="003F74A2">
        <w:rPr>
          <w:rFonts w:hint="eastAsia"/>
          <w:szCs w:val="24"/>
          <w:u w:val="single"/>
        </w:rPr>
        <w:t>。</w:t>
      </w:r>
    </w:p>
    <w:p w:rsidR="000B039C" w:rsidRDefault="000B039C" w:rsidP="00BF4AC2">
      <w:pPr>
        <w:rPr>
          <w:szCs w:val="24"/>
        </w:rPr>
      </w:pPr>
    </w:p>
    <w:p w:rsidR="007E0989" w:rsidRPr="007E0989" w:rsidRDefault="00411AD4" w:rsidP="007E0989">
      <w:pPr>
        <w:rPr>
          <w:rFonts w:asciiTheme="majorEastAsia" w:eastAsiaTheme="majorEastAsia" w:hAnsiTheme="majorEastAsia"/>
          <w:b/>
          <w:sz w:val="28"/>
          <w:szCs w:val="28"/>
        </w:rPr>
      </w:pPr>
      <w:r>
        <w:rPr>
          <w:rFonts w:asciiTheme="majorEastAsia" w:eastAsiaTheme="majorEastAsia" w:hAnsiTheme="majorEastAsia" w:hint="eastAsia"/>
          <w:b/>
          <w:sz w:val="28"/>
          <w:szCs w:val="28"/>
        </w:rPr>
        <w:t>４</w:t>
      </w:r>
      <w:r w:rsidR="007E0989" w:rsidRPr="007E0989">
        <w:rPr>
          <w:rFonts w:asciiTheme="majorEastAsia" w:eastAsiaTheme="majorEastAsia" w:hAnsiTheme="majorEastAsia" w:hint="eastAsia"/>
          <w:b/>
          <w:sz w:val="28"/>
          <w:szCs w:val="28"/>
        </w:rPr>
        <w:t>．現場に</w:t>
      </w:r>
      <w:r w:rsidR="00EC77C7">
        <w:rPr>
          <w:rFonts w:asciiTheme="majorEastAsia" w:eastAsiaTheme="majorEastAsia" w:hAnsiTheme="majorEastAsia" w:hint="eastAsia"/>
          <w:b/>
          <w:sz w:val="28"/>
          <w:szCs w:val="28"/>
        </w:rPr>
        <w:t>おいての懸念、問題点</w:t>
      </w:r>
    </w:p>
    <w:p w:rsidR="00EC77C7" w:rsidRDefault="00FB6C37" w:rsidP="00EC77C7">
      <w:r>
        <w:rPr>
          <w:rFonts w:hint="eastAsia"/>
          <w:szCs w:val="24"/>
        </w:rPr>
        <w:t>①</w:t>
      </w:r>
      <w:r w:rsidR="00EC77C7" w:rsidRPr="00FB6C37">
        <w:rPr>
          <w:rFonts w:hint="eastAsia"/>
        </w:rPr>
        <w:t>診療を受ける患者の補助の視点や在宅医療、病棟管理の視点から、看護師の診療の補助が拡大することは当然であるが、医師が行うべき医行為を看護師が行う</w:t>
      </w:r>
      <w:r w:rsidR="00EC77C7">
        <w:rPr>
          <w:rFonts w:hint="eastAsia"/>
        </w:rPr>
        <w:t>ことは適切なのか。</w:t>
      </w:r>
    </w:p>
    <w:p w:rsidR="00EC77C7" w:rsidRDefault="00EC77C7" w:rsidP="00FB6C37">
      <w:pPr>
        <w:rPr>
          <w:szCs w:val="24"/>
        </w:rPr>
      </w:pPr>
    </w:p>
    <w:p w:rsidR="00FB6C37" w:rsidRDefault="00EC77C7" w:rsidP="00FB6C37">
      <w:pPr>
        <w:rPr>
          <w:szCs w:val="24"/>
        </w:rPr>
      </w:pPr>
      <w:r>
        <w:rPr>
          <w:rFonts w:hint="eastAsia"/>
          <w:szCs w:val="24"/>
        </w:rPr>
        <w:t>②</w:t>
      </w:r>
      <w:r w:rsidR="0077697B">
        <w:rPr>
          <w:rFonts w:hint="eastAsia"/>
          <w:szCs w:val="24"/>
        </w:rPr>
        <w:t>特定行為導入により</w:t>
      </w:r>
      <w:r w:rsidR="009B272A">
        <w:rPr>
          <w:rFonts w:hint="eastAsia"/>
          <w:szCs w:val="24"/>
        </w:rPr>
        <w:t xml:space="preserve">　</w:t>
      </w:r>
      <w:r w:rsidR="009B272A" w:rsidRPr="009B272A">
        <w:rPr>
          <w:rFonts w:hint="eastAsia"/>
          <w:szCs w:val="24"/>
        </w:rPr>
        <w:t>｢診療の補助｣の範囲を拡大すると、看護師の本来の業務</w:t>
      </w:r>
      <w:r w:rsidR="009B272A">
        <w:rPr>
          <w:rFonts w:hint="eastAsia"/>
          <w:szCs w:val="24"/>
        </w:rPr>
        <w:t>である「療養上の世話</w:t>
      </w:r>
      <w:r w:rsidR="009B272A">
        <w:rPr>
          <w:rFonts w:hint="eastAsia"/>
          <w:szCs w:val="24"/>
        </w:rPr>
        <w:t>(</w:t>
      </w:r>
      <w:r w:rsidR="009B272A" w:rsidRPr="009B272A">
        <w:rPr>
          <w:rFonts w:hint="eastAsia"/>
          <w:szCs w:val="24"/>
        </w:rPr>
        <w:t>患者の症状等の観察、環境整備、食事の世話、清拭及び排泄の介助、生活指導</w:t>
      </w:r>
      <w:r w:rsidR="009B272A">
        <w:rPr>
          <w:rFonts w:hint="eastAsia"/>
          <w:szCs w:val="24"/>
        </w:rPr>
        <w:t>等･･･</w:t>
      </w:r>
      <w:r w:rsidR="009B272A">
        <w:rPr>
          <w:rFonts w:hint="eastAsia"/>
          <w:szCs w:val="24"/>
        </w:rPr>
        <w:t>)</w:t>
      </w:r>
      <w:r w:rsidR="009B272A" w:rsidRPr="009B272A">
        <w:rPr>
          <w:rFonts w:hint="eastAsia"/>
          <w:szCs w:val="24"/>
        </w:rPr>
        <w:t>」をより圧迫することに</w:t>
      </w:r>
      <w:r w:rsidR="0077697B">
        <w:rPr>
          <w:rFonts w:hint="eastAsia"/>
          <w:szCs w:val="24"/>
        </w:rPr>
        <w:t>つなが</w:t>
      </w:r>
      <w:r w:rsidR="007E0989">
        <w:rPr>
          <w:rFonts w:hint="eastAsia"/>
          <w:szCs w:val="24"/>
        </w:rPr>
        <w:t>り、離職や復職の妨げになるの</w:t>
      </w:r>
      <w:r w:rsidR="0077697B">
        <w:rPr>
          <w:rFonts w:hint="eastAsia"/>
          <w:szCs w:val="24"/>
        </w:rPr>
        <w:t>ではないか</w:t>
      </w:r>
      <w:r w:rsidR="00B91B1E">
        <w:rPr>
          <w:rFonts w:hint="eastAsia"/>
          <w:szCs w:val="24"/>
        </w:rPr>
        <w:t>。</w:t>
      </w:r>
    </w:p>
    <w:p w:rsidR="00B91B1E" w:rsidRPr="00FB6C37" w:rsidRDefault="007E0989" w:rsidP="00FB6C37">
      <w:pPr>
        <w:rPr>
          <w:szCs w:val="24"/>
        </w:rPr>
      </w:pPr>
      <w:r>
        <w:rPr>
          <w:rFonts w:hint="eastAsia"/>
          <w:szCs w:val="24"/>
        </w:rPr>
        <w:t xml:space="preserve"> </w:t>
      </w:r>
    </w:p>
    <w:p w:rsidR="003F74A2" w:rsidRPr="003F74A2" w:rsidRDefault="000B039C" w:rsidP="003F74A2">
      <w:r>
        <w:rPr>
          <w:rFonts w:hint="eastAsia"/>
          <w:szCs w:val="24"/>
        </w:rPr>
        <w:t>③</w:t>
      </w:r>
      <w:r w:rsidR="003F74A2" w:rsidRPr="003F74A2">
        <w:rPr>
          <w:rFonts w:hint="eastAsia"/>
        </w:rPr>
        <w:t>医療事故における看護師の責任が大きく問われてきている中で、</w:t>
      </w:r>
      <w:r w:rsidR="003F74A2">
        <w:rPr>
          <w:rFonts w:hint="eastAsia"/>
        </w:rPr>
        <w:t>特定行為を行った</w:t>
      </w:r>
      <w:r w:rsidR="003F74A2" w:rsidRPr="003F74A2">
        <w:rPr>
          <w:rFonts w:hint="eastAsia"/>
        </w:rPr>
        <w:t>看護師を守る体制の構築が</w:t>
      </w:r>
      <w:r w:rsidR="003F74A2">
        <w:rPr>
          <w:rFonts w:hint="eastAsia"/>
        </w:rPr>
        <w:t>必要とされる。</w:t>
      </w:r>
    </w:p>
    <w:p w:rsidR="007E0989" w:rsidRPr="00FB6C37" w:rsidRDefault="007E0989" w:rsidP="00BF4AC2">
      <w:pPr>
        <w:rPr>
          <w:szCs w:val="24"/>
        </w:rPr>
      </w:pPr>
    </w:p>
    <w:p w:rsidR="000B039C" w:rsidRDefault="007E0989" w:rsidP="00BF4AC2">
      <w:pPr>
        <w:rPr>
          <w:szCs w:val="24"/>
        </w:rPr>
      </w:pPr>
      <w:r>
        <w:rPr>
          <w:rFonts w:hint="eastAsia"/>
          <w:szCs w:val="24"/>
        </w:rPr>
        <w:t>④</w:t>
      </w:r>
      <w:r w:rsidR="00EC77C7">
        <w:rPr>
          <w:rFonts w:hint="eastAsia"/>
          <w:szCs w:val="24"/>
        </w:rPr>
        <w:t>実施に向け、医療の質・安全が保障されていないのではないか。</w:t>
      </w:r>
    </w:p>
    <w:p w:rsidR="00BF4AC2" w:rsidRDefault="007E0989" w:rsidP="00BF4AC2">
      <w:pPr>
        <w:rPr>
          <w:szCs w:val="24"/>
        </w:rPr>
      </w:pPr>
      <w:r>
        <w:rPr>
          <w:rFonts w:hint="eastAsia"/>
          <w:szCs w:val="24"/>
        </w:rPr>
        <w:t>○</w:t>
      </w:r>
      <w:r w:rsidR="00387988" w:rsidRPr="00BF4AC2">
        <w:rPr>
          <w:rFonts w:hint="eastAsia"/>
        </w:rPr>
        <w:t>実施者は</w:t>
      </w:r>
      <w:r w:rsidR="00387988" w:rsidRPr="00BF4AC2">
        <w:t>?</w:t>
      </w:r>
      <w:r w:rsidR="000B039C">
        <w:rPr>
          <w:rFonts w:hint="eastAsia"/>
          <w:szCs w:val="24"/>
        </w:rPr>
        <w:t>→</w:t>
      </w:r>
      <w:r w:rsidR="00387988" w:rsidRPr="00BF4AC2">
        <w:rPr>
          <w:rFonts w:hint="eastAsia"/>
          <w:szCs w:val="24"/>
        </w:rPr>
        <w:t>医師からの直接的指示であれば、特定行為の研修を受けていない看護師でも実施が可能。</w:t>
      </w:r>
    </w:p>
    <w:p w:rsidR="00BF4AC2" w:rsidRDefault="007E0989" w:rsidP="00BF4AC2">
      <w:pPr>
        <w:rPr>
          <w:szCs w:val="24"/>
        </w:rPr>
      </w:pPr>
      <w:r>
        <w:rPr>
          <w:rFonts w:hint="eastAsia"/>
          <w:szCs w:val="24"/>
        </w:rPr>
        <w:t>○</w:t>
      </w:r>
      <w:r w:rsidR="00387988" w:rsidRPr="00BF4AC2">
        <w:rPr>
          <w:rFonts w:hint="eastAsia"/>
          <w:szCs w:val="24"/>
        </w:rPr>
        <w:t>特定行為</w:t>
      </w:r>
      <w:r w:rsidR="000B039C">
        <w:rPr>
          <w:rFonts w:hint="eastAsia"/>
          <w:szCs w:val="24"/>
        </w:rPr>
        <w:t>の項目は→</w:t>
      </w:r>
      <w:r w:rsidR="00387988" w:rsidRPr="00BF4AC2">
        <w:rPr>
          <w:rFonts w:hint="eastAsia"/>
          <w:szCs w:val="24"/>
        </w:rPr>
        <w:t>特定行為の</w:t>
      </w:r>
      <w:r w:rsidR="00387988" w:rsidRPr="00BF4AC2">
        <w:rPr>
          <w:rFonts w:hint="eastAsia"/>
          <w:szCs w:val="24"/>
        </w:rPr>
        <w:t>38</w:t>
      </w:r>
      <w:r w:rsidR="00387988" w:rsidRPr="00BF4AC2">
        <w:rPr>
          <w:rFonts w:hint="eastAsia"/>
          <w:szCs w:val="24"/>
        </w:rPr>
        <w:t>項目には、身体的侵襲が甚大な医療行為が</w:t>
      </w:r>
      <w:r w:rsidR="00387988" w:rsidRPr="00BF4AC2">
        <w:rPr>
          <w:rFonts w:hint="eastAsia"/>
          <w:szCs w:val="24"/>
        </w:rPr>
        <w:lastRenderedPageBreak/>
        <w:t>多く含まれ、特に医師が不在で単独で関わる在宅医療では安全を保てない。</w:t>
      </w:r>
      <w:r w:rsidR="00BF4AC2">
        <w:rPr>
          <w:rFonts w:hint="eastAsia"/>
          <w:szCs w:val="24"/>
        </w:rPr>
        <w:t xml:space="preserve">　</w:t>
      </w:r>
    </w:p>
    <w:p w:rsidR="009B272A" w:rsidRDefault="007E0989" w:rsidP="009B272A">
      <w:pPr>
        <w:rPr>
          <w:szCs w:val="24"/>
        </w:rPr>
      </w:pPr>
      <w:r>
        <w:rPr>
          <w:rFonts w:hint="eastAsia"/>
          <w:szCs w:val="24"/>
        </w:rPr>
        <w:t>○</w:t>
      </w:r>
      <w:r w:rsidR="00387988" w:rsidRPr="00BF4AC2">
        <w:rPr>
          <w:rFonts w:hint="eastAsia"/>
          <w:szCs w:val="24"/>
        </w:rPr>
        <w:t>責任の所在は</w:t>
      </w:r>
      <w:r w:rsidR="000B039C">
        <w:rPr>
          <w:rFonts w:hint="eastAsia"/>
          <w:szCs w:val="24"/>
        </w:rPr>
        <w:t>→</w:t>
      </w:r>
      <w:r w:rsidR="00387988" w:rsidRPr="00BF4AC2">
        <w:rPr>
          <w:rFonts w:hint="eastAsia"/>
          <w:szCs w:val="24"/>
        </w:rPr>
        <w:t>実施するかどうかの判断や難度の高い医行為を実施するため、実施者責任が重くなる。</w:t>
      </w:r>
    </w:p>
    <w:p w:rsidR="009B272A" w:rsidRDefault="007E0989" w:rsidP="009B272A">
      <w:pPr>
        <w:rPr>
          <w:szCs w:val="24"/>
        </w:rPr>
      </w:pPr>
      <w:r>
        <w:rPr>
          <w:rFonts w:hint="eastAsia"/>
          <w:szCs w:val="24"/>
        </w:rPr>
        <w:t>○</w:t>
      </w:r>
      <w:r w:rsidR="00387988" w:rsidRPr="00BF4AC2">
        <w:rPr>
          <w:rFonts w:hint="eastAsia"/>
          <w:szCs w:val="24"/>
        </w:rPr>
        <w:t>看護体制は</w:t>
      </w:r>
      <w:r w:rsidR="000B039C">
        <w:rPr>
          <w:rFonts w:hint="eastAsia"/>
          <w:szCs w:val="24"/>
        </w:rPr>
        <w:t>→</w:t>
      </w:r>
      <w:r w:rsidR="00387988" w:rsidRPr="00BF4AC2">
        <w:rPr>
          <w:rFonts w:hint="eastAsia"/>
          <w:szCs w:val="24"/>
        </w:rPr>
        <w:t>業務量増加に伴う配置人員の増加や研修履修看護師の配置方法については議論されていない。</w:t>
      </w:r>
    </w:p>
    <w:p w:rsidR="000C240C" w:rsidRPr="00BF4AC2" w:rsidRDefault="007E0989" w:rsidP="009B272A">
      <w:pPr>
        <w:rPr>
          <w:szCs w:val="24"/>
        </w:rPr>
      </w:pPr>
      <w:r>
        <w:rPr>
          <w:rFonts w:hint="eastAsia"/>
          <w:szCs w:val="24"/>
        </w:rPr>
        <w:t>○</w:t>
      </w:r>
      <w:r w:rsidR="00387988" w:rsidRPr="00BF4AC2">
        <w:rPr>
          <w:rFonts w:hint="eastAsia"/>
          <w:szCs w:val="24"/>
        </w:rPr>
        <w:t>研修中の</w:t>
      </w:r>
      <w:r w:rsidR="000B039C">
        <w:rPr>
          <w:rFonts w:hint="eastAsia"/>
          <w:szCs w:val="24"/>
        </w:rPr>
        <w:t>保障は→</w:t>
      </w:r>
      <w:r w:rsidR="00387988" w:rsidRPr="00BF4AC2">
        <w:rPr>
          <w:rFonts w:hint="eastAsia"/>
          <w:szCs w:val="24"/>
        </w:rPr>
        <w:t>研修受講者の生活保障や受講人員の保障も明らかになっていない。</w:t>
      </w:r>
    </w:p>
    <w:p w:rsidR="00BF4AC2" w:rsidRDefault="00BF4AC2" w:rsidP="00BF4AC2">
      <w:pPr>
        <w:rPr>
          <w:szCs w:val="24"/>
        </w:rPr>
      </w:pPr>
    </w:p>
    <w:p w:rsidR="00411AD4" w:rsidRPr="003F74A2" w:rsidRDefault="00411AD4" w:rsidP="00BF4AC2">
      <w:pPr>
        <w:rPr>
          <w:szCs w:val="24"/>
        </w:rPr>
      </w:pPr>
      <w:r>
        <w:rPr>
          <w:noProof/>
          <w:szCs w:val="21"/>
        </w:rPr>
        <mc:AlternateContent>
          <mc:Choice Requires="wps">
            <w:drawing>
              <wp:inline distT="0" distB="0" distL="0" distR="0">
                <wp:extent cx="5376545" cy="4091940"/>
                <wp:effectExtent l="0" t="0" r="14605" b="2286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4091940"/>
                        </a:xfrm>
                        <a:prstGeom prst="rect">
                          <a:avLst/>
                        </a:prstGeom>
                        <a:solidFill>
                          <a:srgbClr val="FFFFFF"/>
                        </a:solidFill>
                        <a:ln w="9525">
                          <a:solidFill>
                            <a:srgbClr val="000000"/>
                          </a:solidFill>
                          <a:miter lim="800000"/>
                          <a:headEnd/>
                          <a:tailEnd/>
                        </a:ln>
                      </wps:spPr>
                      <wps:txbx>
                        <w:txbxContent>
                          <w:p w:rsidR="00411AD4" w:rsidRPr="00E97F98" w:rsidRDefault="00411AD4" w:rsidP="00411AD4">
                            <w:pPr>
                              <w:jc w:val="left"/>
                              <w:rPr>
                                <w:b/>
                                <w:szCs w:val="24"/>
                              </w:rPr>
                            </w:pPr>
                            <w:r>
                              <w:rPr>
                                <w:rFonts w:hint="eastAsia"/>
                                <w:b/>
                                <w:szCs w:val="24"/>
                              </w:rPr>
                              <w:t xml:space="preserve">　　　　　</w:t>
                            </w:r>
                            <w:r w:rsidRPr="00E97F98">
                              <w:rPr>
                                <w:rFonts w:hint="eastAsia"/>
                                <w:b/>
                                <w:szCs w:val="24"/>
                              </w:rPr>
                              <w:t>看護師の診療の補助における特定行為の問題点</w:t>
                            </w:r>
                          </w:p>
                          <w:p w:rsidR="00411AD4" w:rsidRPr="00E97F98" w:rsidRDefault="00411AD4" w:rsidP="00411AD4">
                            <w:pPr>
                              <w:jc w:val="left"/>
                              <w:rPr>
                                <w:szCs w:val="24"/>
                              </w:rPr>
                            </w:pPr>
                            <w:r w:rsidRPr="00E97F98">
                              <w:rPr>
                                <w:rFonts w:hint="eastAsia"/>
                                <w:szCs w:val="24"/>
                              </w:rPr>
                              <w:t>１．</w:t>
                            </w:r>
                            <w:r w:rsidRPr="00E97F98">
                              <w:rPr>
                                <w:rFonts w:hint="eastAsia"/>
                                <w:szCs w:val="24"/>
                              </w:rPr>
                              <w:t>2</w:t>
                            </w:r>
                            <w:r w:rsidRPr="00E97F98">
                              <w:rPr>
                                <w:rFonts w:hint="eastAsia"/>
                                <w:szCs w:val="24"/>
                              </w:rPr>
                              <w:t>つの懸念</w:t>
                            </w:r>
                          </w:p>
                          <w:p w:rsidR="00411AD4" w:rsidRPr="00E97F98" w:rsidRDefault="00411AD4" w:rsidP="00411AD4">
                            <w:pPr>
                              <w:ind w:firstLineChars="59" w:firstLine="142"/>
                              <w:jc w:val="left"/>
                              <w:rPr>
                                <w:szCs w:val="24"/>
                              </w:rPr>
                            </w:pPr>
                            <w:r w:rsidRPr="00E97F98">
                              <w:rPr>
                                <w:rFonts w:hint="eastAsia"/>
                                <w:szCs w:val="24"/>
                              </w:rPr>
                              <w:t>①看護の専門性の阻害と業務バランスの悪化を招くのではないか。</w:t>
                            </w:r>
                          </w:p>
                          <w:p w:rsidR="00411AD4" w:rsidRPr="00E97F98" w:rsidRDefault="00411AD4" w:rsidP="00411AD4">
                            <w:pPr>
                              <w:ind w:firstLineChars="59" w:firstLine="142"/>
                              <w:jc w:val="left"/>
                              <w:rPr>
                                <w:szCs w:val="24"/>
                              </w:rPr>
                            </w:pPr>
                            <w:r w:rsidRPr="00E97F98">
                              <w:rPr>
                                <w:rFonts w:hint="eastAsia"/>
                                <w:szCs w:val="24"/>
                              </w:rPr>
                              <w:t>②特定行為の実施に向け、質と安全が保障されていないのではないか。</w:t>
                            </w:r>
                          </w:p>
                          <w:p w:rsidR="00411AD4" w:rsidRPr="00E97F98" w:rsidRDefault="00411AD4" w:rsidP="00411AD4">
                            <w:pPr>
                              <w:jc w:val="left"/>
                              <w:rPr>
                                <w:szCs w:val="24"/>
                              </w:rPr>
                            </w:pPr>
                            <w:r w:rsidRPr="00E97F98">
                              <w:rPr>
                                <w:rFonts w:hint="eastAsia"/>
                                <w:szCs w:val="24"/>
                              </w:rPr>
                              <w:t>２．</w:t>
                            </w:r>
                            <w:r w:rsidRPr="00E97F98">
                              <w:rPr>
                                <w:rFonts w:hint="eastAsia"/>
                                <w:szCs w:val="24"/>
                              </w:rPr>
                              <w:t>9</w:t>
                            </w:r>
                            <w:r w:rsidRPr="00E97F98">
                              <w:rPr>
                                <w:rFonts w:hint="eastAsia"/>
                                <w:szCs w:val="24"/>
                              </w:rPr>
                              <w:t>つの問題</w:t>
                            </w:r>
                          </w:p>
                          <w:p w:rsidR="00411AD4" w:rsidRPr="00E97F98" w:rsidRDefault="00411AD4" w:rsidP="00411AD4">
                            <w:pPr>
                              <w:ind w:firstLineChars="59" w:firstLine="142"/>
                              <w:jc w:val="left"/>
                              <w:rPr>
                                <w:szCs w:val="24"/>
                              </w:rPr>
                            </w:pPr>
                            <w:r w:rsidRPr="00E97F98">
                              <w:rPr>
                                <w:rFonts w:hint="eastAsia"/>
                                <w:szCs w:val="24"/>
                              </w:rPr>
                              <w:t>①「診療の補助」の範囲が明確化されず、拡大している。</w:t>
                            </w:r>
                          </w:p>
                          <w:p w:rsidR="00411AD4" w:rsidRPr="00E97F98" w:rsidRDefault="00411AD4" w:rsidP="00411AD4">
                            <w:pPr>
                              <w:ind w:firstLineChars="59" w:firstLine="142"/>
                              <w:jc w:val="left"/>
                              <w:rPr>
                                <w:szCs w:val="24"/>
                              </w:rPr>
                            </w:pPr>
                            <w:r w:rsidRPr="00E97F98">
                              <w:rPr>
                                <w:rFonts w:hint="eastAsia"/>
                                <w:szCs w:val="24"/>
                              </w:rPr>
                              <w:t>②全ての看護師が直接的指示により「特定行為」を実施できてしまう。</w:t>
                            </w:r>
                          </w:p>
                          <w:p w:rsidR="00411AD4" w:rsidRDefault="00411AD4" w:rsidP="00411AD4">
                            <w:pPr>
                              <w:ind w:firstLineChars="59" w:firstLine="142"/>
                              <w:jc w:val="left"/>
                              <w:rPr>
                                <w:szCs w:val="24"/>
                              </w:rPr>
                            </w:pPr>
                            <w:r w:rsidRPr="00E97F98">
                              <w:rPr>
                                <w:rFonts w:hint="eastAsia"/>
                                <w:szCs w:val="24"/>
                              </w:rPr>
                              <w:t>③医療現場の実態と大きくかい離している。</w:t>
                            </w:r>
                          </w:p>
                          <w:p w:rsidR="00411AD4" w:rsidRPr="00E97F98" w:rsidRDefault="00411AD4" w:rsidP="00411AD4">
                            <w:pPr>
                              <w:ind w:firstLineChars="59" w:firstLine="142"/>
                              <w:jc w:val="left"/>
                              <w:rPr>
                                <w:szCs w:val="24"/>
                              </w:rPr>
                            </w:pPr>
                            <w:r w:rsidRPr="00E97F98">
                              <w:rPr>
                                <w:rFonts w:hint="eastAsia"/>
                                <w:szCs w:val="24"/>
                              </w:rPr>
                              <w:t>④「診療の補助」の範囲の判断が医師または歯科医師の判断に依存され、医療の質に格差が生じる。</w:t>
                            </w:r>
                          </w:p>
                          <w:p w:rsidR="00411AD4" w:rsidRPr="00E97F98" w:rsidRDefault="00411AD4" w:rsidP="00411AD4">
                            <w:pPr>
                              <w:ind w:firstLineChars="59" w:firstLine="142"/>
                              <w:jc w:val="left"/>
                              <w:rPr>
                                <w:szCs w:val="24"/>
                              </w:rPr>
                            </w:pPr>
                            <w:r w:rsidRPr="00E97F98">
                              <w:rPr>
                                <w:rFonts w:hint="eastAsia"/>
                                <w:szCs w:val="24"/>
                              </w:rPr>
                              <w:t>⑤法的責任は拡大するが、責任の所在は不明確になっている。</w:t>
                            </w:r>
                          </w:p>
                          <w:p w:rsidR="00411AD4" w:rsidRPr="00E97F98" w:rsidRDefault="00411AD4" w:rsidP="00411AD4">
                            <w:pPr>
                              <w:ind w:firstLineChars="59" w:firstLine="142"/>
                              <w:jc w:val="left"/>
                              <w:rPr>
                                <w:szCs w:val="24"/>
                              </w:rPr>
                            </w:pPr>
                            <w:r w:rsidRPr="00E97F98">
                              <w:rPr>
                                <w:rFonts w:hint="eastAsia"/>
                                <w:szCs w:val="24"/>
                              </w:rPr>
                              <w:t>⑥業務量増加に対する負担軽減や処遇の改善がない。</w:t>
                            </w:r>
                          </w:p>
                          <w:p w:rsidR="00411AD4" w:rsidRDefault="00411AD4" w:rsidP="00411AD4">
                            <w:pPr>
                              <w:ind w:firstLineChars="59" w:firstLine="142"/>
                              <w:jc w:val="left"/>
                              <w:rPr>
                                <w:szCs w:val="24"/>
                              </w:rPr>
                            </w:pPr>
                            <w:r w:rsidRPr="00E97F98">
                              <w:rPr>
                                <w:rFonts w:hint="eastAsia"/>
                                <w:szCs w:val="24"/>
                              </w:rPr>
                              <w:t>⑦研修中の人的・財政的保証がない。</w:t>
                            </w:r>
                          </w:p>
                          <w:p w:rsidR="00411AD4" w:rsidRDefault="00411AD4" w:rsidP="00411AD4">
                            <w:pPr>
                              <w:ind w:firstLineChars="59" w:firstLine="142"/>
                              <w:jc w:val="left"/>
                              <w:rPr>
                                <w:szCs w:val="24"/>
                              </w:rPr>
                            </w:pPr>
                            <w:r w:rsidRPr="00E97F98">
                              <w:rPr>
                                <w:rFonts w:hint="eastAsia"/>
                                <w:szCs w:val="24"/>
                              </w:rPr>
                              <w:t>⑧看護師養成カリキュラムと卒後教育体制の不備により、現場の負担が増す。</w:t>
                            </w:r>
                          </w:p>
                          <w:p w:rsidR="00411AD4" w:rsidRPr="00E97F98" w:rsidRDefault="00411AD4" w:rsidP="00411AD4">
                            <w:pPr>
                              <w:ind w:firstLineChars="59" w:firstLine="142"/>
                              <w:jc w:val="left"/>
                              <w:rPr>
                                <w:szCs w:val="24"/>
                              </w:rPr>
                            </w:pPr>
                            <w:r w:rsidRPr="00E97F98">
                              <w:rPr>
                                <w:rFonts w:hint="eastAsia"/>
                                <w:szCs w:val="24"/>
                              </w:rPr>
                              <w:t>⑨チーム医療推進に向けた認定・専門看護師の位置づけや他職種連携がなく、看護師の負担が増加する。</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o:spid="_x0000_s1026" type="#_x0000_t202" style="width:423.35pt;height:3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">
                <v:textbox>
                  <w:txbxContent>
                    <w:p w:rsidR="00411AD4" w:rsidRPr="00E97F98" w:rsidRDefault="00411AD4" w:rsidP="00411AD4">
                      <w:pPr>
                        <w:jc w:val="left"/>
                        <w:rPr>
                          <w:rFonts w:hint="eastAsia"/>
                          <w:b/>
                          <w:szCs w:val="24"/>
                        </w:rPr>
                      </w:pPr>
                      <w:r>
                        <w:rPr>
                          <w:rFonts w:hint="eastAsia"/>
                          <w:b/>
                          <w:szCs w:val="24"/>
                        </w:rPr>
                        <w:t xml:space="preserve">　　　　　</w:t>
                      </w:r>
                      <w:r w:rsidRPr="00E97F98">
                        <w:rPr>
                          <w:rFonts w:hint="eastAsia"/>
                          <w:b/>
                          <w:szCs w:val="24"/>
                        </w:rPr>
                        <w:t>看護師の診療の補助における特定行為の問題点</w:t>
                      </w:r>
                    </w:p>
                    <w:p w:rsidR="00411AD4" w:rsidRPr="00E97F98" w:rsidRDefault="00411AD4" w:rsidP="00411AD4">
                      <w:pPr>
                        <w:jc w:val="left"/>
                        <w:rPr>
                          <w:rFonts w:hint="eastAsia"/>
                          <w:szCs w:val="24"/>
                        </w:rPr>
                      </w:pPr>
                      <w:r w:rsidRPr="00E97F98">
                        <w:rPr>
                          <w:rFonts w:hint="eastAsia"/>
                          <w:szCs w:val="24"/>
                        </w:rPr>
                        <w:t>１．</w:t>
                      </w:r>
                      <w:r w:rsidRPr="00E97F98">
                        <w:rPr>
                          <w:rFonts w:hint="eastAsia"/>
                          <w:szCs w:val="24"/>
                        </w:rPr>
                        <w:t>2</w:t>
                      </w:r>
                      <w:r w:rsidRPr="00E97F98">
                        <w:rPr>
                          <w:rFonts w:hint="eastAsia"/>
                          <w:szCs w:val="24"/>
                        </w:rPr>
                        <w:t>つの懸念</w:t>
                      </w:r>
                    </w:p>
                    <w:p w:rsidR="00411AD4" w:rsidRPr="00E97F98" w:rsidRDefault="00411AD4" w:rsidP="00411AD4">
                      <w:pPr>
                        <w:ind w:firstLineChars="59" w:firstLine="142"/>
                        <w:jc w:val="left"/>
                        <w:rPr>
                          <w:rFonts w:hint="eastAsia"/>
                          <w:szCs w:val="24"/>
                        </w:rPr>
                      </w:pPr>
                      <w:r w:rsidRPr="00E97F98">
                        <w:rPr>
                          <w:rFonts w:hint="eastAsia"/>
                          <w:szCs w:val="24"/>
                        </w:rPr>
                        <w:t>①看護の専門性の阻害と業務バランスの悪化を招くのではないか。</w:t>
                      </w:r>
                    </w:p>
                    <w:p w:rsidR="00411AD4" w:rsidRPr="00E97F98" w:rsidRDefault="00411AD4" w:rsidP="00411AD4">
                      <w:pPr>
                        <w:ind w:firstLineChars="59" w:firstLine="142"/>
                        <w:jc w:val="left"/>
                        <w:rPr>
                          <w:rFonts w:hint="eastAsia"/>
                          <w:szCs w:val="24"/>
                        </w:rPr>
                      </w:pPr>
                      <w:r w:rsidRPr="00E97F98">
                        <w:rPr>
                          <w:rFonts w:hint="eastAsia"/>
                          <w:szCs w:val="24"/>
                        </w:rPr>
                        <w:t>②特定行為の実施に向け、質と安全が保障されていないのではないか。</w:t>
                      </w:r>
                    </w:p>
                    <w:p w:rsidR="00411AD4" w:rsidRPr="00E97F98" w:rsidRDefault="00411AD4" w:rsidP="00411AD4">
                      <w:pPr>
                        <w:jc w:val="left"/>
                        <w:rPr>
                          <w:rFonts w:hint="eastAsia"/>
                          <w:szCs w:val="24"/>
                        </w:rPr>
                      </w:pPr>
                      <w:r w:rsidRPr="00E97F98">
                        <w:rPr>
                          <w:rFonts w:hint="eastAsia"/>
                          <w:szCs w:val="24"/>
                        </w:rPr>
                        <w:t>２．</w:t>
                      </w:r>
                      <w:r w:rsidRPr="00E97F98">
                        <w:rPr>
                          <w:rFonts w:hint="eastAsia"/>
                          <w:szCs w:val="24"/>
                        </w:rPr>
                        <w:t>9</w:t>
                      </w:r>
                      <w:r w:rsidRPr="00E97F98">
                        <w:rPr>
                          <w:rFonts w:hint="eastAsia"/>
                          <w:szCs w:val="24"/>
                        </w:rPr>
                        <w:t>つの問題</w:t>
                      </w:r>
                    </w:p>
                    <w:p w:rsidR="00411AD4" w:rsidRPr="00E97F98" w:rsidRDefault="00411AD4" w:rsidP="00411AD4">
                      <w:pPr>
                        <w:ind w:firstLineChars="59" w:firstLine="142"/>
                        <w:jc w:val="left"/>
                        <w:rPr>
                          <w:rFonts w:hint="eastAsia"/>
                          <w:szCs w:val="24"/>
                        </w:rPr>
                      </w:pPr>
                      <w:r w:rsidRPr="00E97F98">
                        <w:rPr>
                          <w:rFonts w:hint="eastAsia"/>
                          <w:szCs w:val="24"/>
                        </w:rPr>
                        <w:t>①「診療の補助」の範囲が明確化されず、拡大している。</w:t>
                      </w:r>
                    </w:p>
                    <w:p w:rsidR="00411AD4" w:rsidRPr="00E97F98" w:rsidRDefault="00411AD4" w:rsidP="00411AD4">
                      <w:pPr>
                        <w:ind w:firstLineChars="59" w:firstLine="142"/>
                        <w:jc w:val="left"/>
                        <w:rPr>
                          <w:rFonts w:hint="eastAsia"/>
                          <w:szCs w:val="24"/>
                        </w:rPr>
                      </w:pPr>
                      <w:r w:rsidRPr="00E97F98">
                        <w:rPr>
                          <w:rFonts w:hint="eastAsia"/>
                          <w:szCs w:val="24"/>
                        </w:rPr>
                        <w:t>②全ての看護師が直接的指示により「特定行為」を実施できてしまう。</w:t>
                      </w:r>
                    </w:p>
                    <w:p w:rsidR="00411AD4" w:rsidRDefault="00411AD4" w:rsidP="00411AD4">
                      <w:pPr>
                        <w:ind w:firstLineChars="59" w:firstLine="142"/>
                        <w:jc w:val="left"/>
                        <w:rPr>
                          <w:rFonts w:hint="eastAsia"/>
                          <w:szCs w:val="24"/>
                        </w:rPr>
                      </w:pPr>
                      <w:r w:rsidRPr="00E97F98">
                        <w:rPr>
                          <w:rFonts w:hint="eastAsia"/>
                          <w:szCs w:val="24"/>
                        </w:rPr>
                        <w:t>③医療現場の実態と大きくかい離している。</w:t>
                      </w:r>
                    </w:p>
                    <w:p w:rsidR="00411AD4" w:rsidRPr="00E97F98" w:rsidRDefault="00411AD4" w:rsidP="00411AD4">
                      <w:pPr>
                        <w:ind w:firstLineChars="59" w:firstLine="142"/>
                        <w:jc w:val="left"/>
                        <w:rPr>
                          <w:rFonts w:hint="eastAsia"/>
                          <w:szCs w:val="24"/>
                        </w:rPr>
                      </w:pPr>
                      <w:r w:rsidRPr="00E97F98">
                        <w:rPr>
                          <w:rFonts w:hint="eastAsia"/>
                          <w:szCs w:val="24"/>
                        </w:rPr>
                        <w:t>④「診療の補助」の範囲の判断が医師または歯科医師の判断に依存され、医療の質に格差が生じる。</w:t>
                      </w:r>
                    </w:p>
                    <w:p w:rsidR="00411AD4" w:rsidRPr="00E97F98" w:rsidRDefault="00411AD4" w:rsidP="00411AD4">
                      <w:pPr>
                        <w:ind w:firstLineChars="59" w:firstLine="142"/>
                        <w:jc w:val="left"/>
                        <w:rPr>
                          <w:rFonts w:hint="eastAsia"/>
                          <w:szCs w:val="24"/>
                        </w:rPr>
                      </w:pPr>
                      <w:r w:rsidRPr="00E97F98">
                        <w:rPr>
                          <w:rFonts w:hint="eastAsia"/>
                          <w:szCs w:val="24"/>
                        </w:rPr>
                        <w:t>⑤法的責任は拡大するが、責任の所在は不明確になっている。</w:t>
                      </w:r>
                    </w:p>
                    <w:p w:rsidR="00411AD4" w:rsidRPr="00E97F98" w:rsidRDefault="00411AD4" w:rsidP="00411AD4">
                      <w:pPr>
                        <w:ind w:firstLineChars="59" w:firstLine="142"/>
                        <w:jc w:val="left"/>
                        <w:rPr>
                          <w:rFonts w:hint="eastAsia"/>
                          <w:szCs w:val="24"/>
                        </w:rPr>
                      </w:pPr>
                      <w:r w:rsidRPr="00E97F98">
                        <w:rPr>
                          <w:rFonts w:hint="eastAsia"/>
                          <w:szCs w:val="24"/>
                        </w:rPr>
                        <w:t>⑥業務量増加に対する負担軽減や処遇の改善がない。</w:t>
                      </w:r>
                    </w:p>
                    <w:p w:rsidR="00411AD4" w:rsidRDefault="00411AD4" w:rsidP="00411AD4">
                      <w:pPr>
                        <w:ind w:firstLineChars="59" w:firstLine="142"/>
                        <w:jc w:val="left"/>
                        <w:rPr>
                          <w:rFonts w:hint="eastAsia"/>
                          <w:szCs w:val="24"/>
                        </w:rPr>
                      </w:pPr>
                      <w:r w:rsidRPr="00E97F98">
                        <w:rPr>
                          <w:rFonts w:hint="eastAsia"/>
                          <w:szCs w:val="24"/>
                        </w:rPr>
                        <w:t>⑦研修中の人的・財政的保証がない。</w:t>
                      </w:r>
                    </w:p>
                    <w:p w:rsidR="00411AD4" w:rsidRDefault="00411AD4" w:rsidP="00411AD4">
                      <w:pPr>
                        <w:ind w:firstLineChars="59" w:firstLine="142"/>
                        <w:jc w:val="left"/>
                        <w:rPr>
                          <w:rFonts w:hint="eastAsia"/>
                          <w:szCs w:val="24"/>
                        </w:rPr>
                      </w:pPr>
                      <w:r w:rsidRPr="00E97F98">
                        <w:rPr>
                          <w:rFonts w:hint="eastAsia"/>
                          <w:szCs w:val="24"/>
                        </w:rPr>
                        <w:t>⑧看護師養成カリキュラムと卒後教育体制の不備により、現場の負担が増す。</w:t>
                      </w:r>
                    </w:p>
                    <w:p w:rsidR="00411AD4" w:rsidRPr="00E97F98" w:rsidRDefault="00411AD4" w:rsidP="00411AD4">
                      <w:pPr>
                        <w:ind w:firstLineChars="59" w:firstLine="142"/>
                        <w:jc w:val="left"/>
                        <w:rPr>
                          <w:szCs w:val="24"/>
                        </w:rPr>
                      </w:pPr>
                      <w:r w:rsidRPr="00E97F98">
                        <w:rPr>
                          <w:rFonts w:hint="eastAsia"/>
                          <w:szCs w:val="24"/>
                        </w:rPr>
                        <w:t>⑨チーム医療推進に向けた認定・専門看護師の位置づけや他職種連携がなく、看護師の負担が増加する。</w:t>
                      </w:r>
                    </w:p>
                  </w:txbxContent>
                </v:textbox>
                <w10:anchorlock/>
              </v:shape>
            </w:pict>
          </mc:Fallback>
        </mc:AlternateContent>
      </w:r>
    </w:p>
    <w:p w:rsidR="00EC77C7" w:rsidRDefault="00EC77C7" w:rsidP="00BF4AC2">
      <w:pPr>
        <w:rPr>
          <w:rFonts w:asciiTheme="minorEastAsia" w:hAnsiTheme="minorEastAsia"/>
          <w:b/>
          <w:sz w:val="28"/>
          <w:szCs w:val="28"/>
        </w:rPr>
      </w:pPr>
    </w:p>
    <w:p w:rsidR="009B272A" w:rsidRPr="00C3489A" w:rsidRDefault="00411AD4" w:rsidP="00BF4AC2">
      <w:pPr>
        <w:rPr>
          <w:rFonts w:asciiTheme="majorEastAsia" w:eastAsiaTheme="majorEastAsia" w:hAnsiTheme="majorEastAsia"/>
          <w:b/>
          <w:sz w:val="28"/>
          <w:szCs w:val="28"/>
        </w:rPr>
      </w:pPr>
      <w:r w:rsidRPr="00C3489A">
        <w:rPr>
          <w:rFonts w:asciiTheme="majorEastAsia" w:eastAsiaTheme="majorEastAsia" w:hAnsiTheme="majorEastAsia" w:hint="eastAsia"/>
          <w:b/>
          <w:sz w:val="28"/>
          <w:szCs w:val="28"/>
        </w:rPr>
        <w:t>５</w:t>
      </w:r>
      <w:r w:rsidR="009B272A" w:rsidRPr="00C3489A">
        <w:rPr>
          <w:rFonts w:asciiTheme="majorEastAsia" w:eastAsiaTheme="majorEastAsia" w:hAnsiTheme="majorEastAsia" w:hint="eastAsia"/>
          <w:b/>
          <w:sz w:val="28"/>
          <w:szCs w:val="28"/>
        </w:rPr>
        <w:t>．</w:t>
      </w:r>
      <w:r w:rsidR="00297430" w:rsidRPr="00C3489A">
        <w:rPr>
          <w:rFonts w:asciiTheme="majorEastAsia" w:eastAsiaTheme="majorEastAsia" w:hAnsiTheme="majorEastAsia" w:hint="eastAsia"/>
          <w:b/>
          <w:sz w:val="28"/>
          <w:szCs w:val="28"/>
        </w:rPr>
        <w:t>特定行為導入に対して、</w:t>
      </w:r>
      <w:r w:rsidR="00FA35F0" w:rsidRPr="00C3489A">
        <w:rPr>
          <w:rFonts w:asciiTheme="majorEastAsia" w:eastAsiaTheme="majorEastAsia" w:hAnsiTheme="majorEastAsia" w:hint="eastAsia"/>
          <w:b/>
          <w:sz w:val="28"/>
          <w:szCs w:val="28"/>
        </w:rPr>
        <w:t>組合</w:t>
      </w:r>
      <w:r w:rsidR="00297430" w:rsidRPr="00C3489A">
        <w:rPr>
          <w:rFonts w:asciiTheme="majorEastAsia" w:eastAsiaTheme="majorEastAsia" w:hAnsiTheme="majorEastAsia" w:hint="eastAsia"/>
          <w:b/>
          <w:sz w:val="28"/>
          <w:szCs w:val="28"/>
        </w:rPr>
        <w:t>の役割</w:t>
      </w:r>
    </w:p>
    <w:p w:rsidR="00411AD4" w:rsidRDefault="00411AD4" w:rsidP="00BF4AC2">
      <w:pPr>
        <w:rPr>
          <w:rFonts w:asciiTheme="minorEastAsia" w:hAnsiTheme="minorEastAsia"/>
          <w:szCs w:val="24"/>
        </w:rPr>
      </w:pPr>
      <w:r>
        <w:rPr>
          <w:rFonts w:asciiTheme="minorEastAsia" w:hAnsiTheme="minorEastAsia" w:hint="eastAsia"/>
          <w:b/>
          <w:sz w:val="28"/>
          <w:szCs w:val="28"/>
        </w:rPr>
        <w:t xml:space="preserve">　</w:t>
      </w:r>
      <w:r w:rsidRPr="00411AD4">
        <w:rPr>
          <w:rFonts w:asciiTheme="minorEastAsia" w:hAnsiTheme="minorEastAsia" w:hint="eastAsia"/>
          <w:szCs w:val="24"/>
        </w:rPr>
        <w:t>特定行為について当局と確認・要請を行うことで現場の職員</w:t>
      </w:r>
      <w:r w:rsidR="003F74A2">
        <w:rPr>
          <w:rFonts w:asciiTheme="minorEastAsia" w:hAnsiTheme="minorEastAsia" w:hint="eastAsia"/>
          <w:szCs w:val="24"/>
        </w:rPr>
        <w:t>の労働条件を</w:t>
      </w:r>
      <w:r w:rsidRPr="00411AD4">
        <w:rPr>
          <w:rFonts w:asciiTheme="minorEastAsia" w:hAnsiTheme="minorEastAsia" w:hint="eastAsia"/>
          <w:szCs w:val="24"/>
        </w:rPr>
        <w:t>守るだけでなく、医療の質を守ることとなる。</w:t>
      </w:r>
      <w:r w:rsidR="00EC77C7">
        <w:rPr>
          <w:rFonts w:asciiTheme="minorEastAsia" w:hAnsiTheme="minorEastAsia" w:hint="eastAsia"/>
          <w:szCs w:val="24"/>
        </w:rPr>
        <w:t>各職場において、組合の主な役割は以下３点。</w:t>
      </w:r>
    </w:p>
    <w:p w:rsidR="00297430" w:rsidRDefault="00411AD4" w:rsidP="00BF4AC2">
      <w:pPr>
        <w:rPr>
          <w:rFonts w:asciiTheme="minorEastAsia" w:hAnsiTheme="minorEastAsia"/>
          <w:szCs w:val="24"/>
        </w:rPr>
      </w:pPr>
      <w:r>
        <w:rPr>
          <w:rFonts w:asciiTheme="minorEastAsia" w:hAnsiTheme="minorEastAsia" w:hint="eastAsia"/>
          <w:szCs w:val="24"/>
        </w:rPr>
        <w:t>①すべての看護師が特定行為を行う可能性もあることから、職場集会</w:t>
      </w:r>
      <w:r w:rsidR="00297430">
        <w:rPr>
          <w:rFonts w:asciiTheme="minorEastAsia" w:hAnsiTheme="minorEastAsia" w:hint="eastAsia"/>
          <w:szCs w:val="24"/>
        </w:rPr>
        <w:t>開催やチラシ等で職場に周知</w:t>
      </w:r>
    </w:p>
    <w:p w:rsidR="00297430" w:rsidRDefault="00297430" w:rsidP="00BF4AC2">
      <w:pPr>
        <w:rPr>
          <w:rFonts w:asciiTheme="minorEastAsia" w:hAnsiTheme="minorEastAsia"/>
          <w:szCs w:val="24"/>
        </w:rPr>
      </w:pPr>
      <w:r>
        <w:rPr>
          <w:rFonts w:asciiTheme="minorEastAsia" w:hAnsiTheme="minorEastAsia" w:hint="eastAsia"/>
          <w:szCs w:val="24"/>
        </w:rPr>
        <w:t>③職場内の意見を集約</w:t>
      </w:r>
    </w:p>
    <w:p w:rsidR="009B272A" w:rsidRPr="00411AD4" w:rsidRDefault="00297430" w:rsidP="00BF4AC2">
      <w:pPr>
        <w:rPr>
          <w:rFonts w:asciiTheme="minorEastAsia" w:hAnsiTheme="minorEastAsia"/>
          <w:szCs w:val="24"/>
        </w:rPr>
      </w:pPr>
      <w:r>
        <w:rPr>
          <w:rFonts w:hint="eastAsia"/>
          <w:szCs w:val="24"/>
        </w:rPr>
        <w:lastRenderedPageBreak/>
        <w:t>②</w:t>
      </w:r>
      <w:r w:rsidR="009B272A">
        <w:rPr>
          <w:rFonts w:hint="eastAsia"/>
          <w:szCs w:val="24"/>
        </w:rPr>
        <w:t>当局要請＜モデル案＞</w:t>
      </w:r>
      <w:r w:rsidR="00411AD4">
        <w:rPr>
          <w:rFonts w:hint="eastAsia"/>
          <w:szCs w:val="24"/>
        </w:rPr>
        <w:t>を参考に、各職場で</w:t>
      </w:r>
    </w:p>
    <w:p w:rsidR="0077697B" w:rsidRDefault="000B039C" w:rsidP="00BF4AC2">
      <w:pPr>
        <w:rPr>
          <w:szCs w:val="24"/>
        </w:rPr>
      </w:pPr>
      <w:r>
        <w:rPr>
          <w:rFonts w:hint="eastAsia"/>
          <w:szCs w:val="24"/>
        </w:rPr>
        <w:t>・当局が導入するかどうか</w:t>
      </w:r>
    </w:p>
    <w:p w:rsidR="00411AD4" w:rsidRPr="0013222A" w:rsidRDefault="000B039C" w:rsidP="00411AD4">
      <w:pPr>
        <w:rPr>
          <w:szCs w:val="24"/>
        </w:rPr>
      </w:pPr>
      <w:r>
        <w:rPr>
          <w:rFonts w:hint="eastAsia"/>
          <w:szCs w:val="24"/>
        </w:rPr>
        <w:t>・導入にあたって</w:t>
      </w:r>
      <w:r w:rsidR="00411AD4">
        <w:rPr>
          <w:rFonts w:hint="eastAsia"/>
          <w:szCs w:val="24"/>
        </w:rPr>
        <w:t>は</w:t>
      </w:r>
      <w:r w:rsidR="00411AD4" w:rsidRPr="0013222A">
        <w:rPr>
          <w:szCs w:val="24"/>
        </w:rPr>
        <w:t>労働組合への十分な説明と協議をすること。</w:t>
      </w:r>
    </w:p>
    <w:p w:rsidR="00411AD4" w:rsidRDefault="00411AD4" w:rsidP="00411AD4">
      <w:pPr>
        <w:rPr>
          <w:szCs w:val="24"/>
        </w:rPr>
      </w:pPr>
      <w:r>
        <w:rPr>
          <w:rFonts w:hint="eastAsia"/>
          <w:szCs w:val="24"/>
        </w:rPr>
        <w:t>・実施に当たっては、以下について確認・要請を行うこと。</w:t>
      </w:r>
    </w:p>
    <w:p w:rsidR="00411AD4" w:rsidRDefault="00411AD4" w:rsidP="00411AD4">
      <w:pPr>
        <w:rPr>
          <w:szCs w:val="24"/>
        </w:rPr>
      </w:pPr>
      <w:r>
        <w:rPr>
          <w:rFonts w:hint="eastAsia"/>
          <w:noProof/>
          <w:szCs w:val="24"/>
        </w:rPr>
        <mc:AlternateContent>
          <mc:Choice Requires="wps">
            <w:drawing>
              <wp:anchor distT="0" distB="0" distL="114300" distR="114300" simplePos="0" relativeHeight="251659264" behindDoc="0" locked="0" layoutInCell="1" allowOverlap="1" wp14:anchorId="0D3C1809" wp14:editId="5572C80B">
                <wp:simplePos x="0" y="0"/>
                <wp:positionH relativeFrom="column">
                  <wp:posOffset>-60960</wp:posOffset>
                </wp:positionH>
                <wp:positionV relativeFrom="paragraph">
                  <wp:posOffset>149225</wp:posOffset>
                </wp:positionV>
                <wp:extent cx="6010275" cy="37242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010275" cy="372427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4.8pt;margin-top:11.75pt;width:473.25pt;height:29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" filled="f" strokecolor="#243f60 [1604]"/>
            </w:pict>
          </mc:Fallback>
        </mc:AlternateContent>
      </w:r>
    </w:p>
    <w:p w:rsidR="00411AD4" w:rsidRPr="00411AD4" w:rsidRDefault="00411AD4" w:rsidP="00411AD4">
      <w:pPr>
        <w:rPr>
          <w:sz w:val="20"/>
          <w:szCs w:val="20"/>
        </w:rPr>
      </w:pPr>
      <w:r w:rsidRPr="00411AD4">
        <w:rPr>
          <w:rFonts w:hint="eastAsia"/>
          <w:sz w:val="20"/>
          <w:szCs w:val="20"/>
        </w:rPr>
        <w:t>１．特定行為の研修を受ける者に対しては、事前に本人の意思を確認し、研修時間や費用のあり方を事前に知らせること。</w:t>
      </w:r>
    </w:p>
    <w:p w:rsidR="00411AD4" w:rsidRPr="00411AD4" w:rsidRDefault="00411AD4" w:rsidP="00411AD4">
      <w:pPr>
        <w:rPr>
          <w:sz w:val="20"/>
          <w:szCs w:val="20"/>
        </w:rPr>
      </w:pPr>
    </w:p>
    <w:p w:rsidR="00411AD4" w:rsidRPr="00411AD4" w:rsidRDefault="00411AD4" w:rsidP="00411AD4">
      <w:pPr>
        <w:rPr>
          <w:sz w:val="20"/>
          <w:szCs w:val="20"/>
        </w:rPr>
      </w:pPr>
      <w:r w:rsidRPr="00411AD4">
        <w:rPr>
          <w:rFonts w:hint="eastAsia"/>
          <w:sz w:val="20"/>
          <w:szCs w:val="20"/>
        </w:rPr>
        <w:t>２．特定行為研修時の職場の人員配置については、職場の労働条件が悪化しないように十分に配慮すること。</w:t>
      </w:r>
    </w:p>
    <w:p w:rsidR="00411AD4" w:rsidRPr="00411AD4" w:rsidRDefault="00411AD4" w:rsidP="00411AD4">
      <w:pPr>
        <w:rPr>
          <w:sz w:val="20"/>
          <w:szCs w:val="20"/>
        </w:rPr>
      </w:pPr>
    </w:p>
    <w:p w:rsidR="00411AD4" w:rsidRPr="00411AD4" w:rsidRDefault="00411AD4" w:rsidP="00411AD4">
      <w:pPr>
        <w:rPr>
          <w:sz w:val="20"/>
          <w:szCs w:val="20"/>
        </w:rPr>
      </w:pPr>
      <w:r w:rsidRPr="00411AD4">
        <w:rPr>
          <w:rFonts w:hint="eastAsia"/>
          <w:sz w:val="20"/>
          <w:szCs w:val="20"/>
        </w:rPr>
        <w:t>３．医師の直接的指示において特定行為を行う場合においても、患者の安全と医療の質を確保するため、特定行為研修と同等の研修を義務付けること。</w:t>
      </w:r>
    </w:p>
    <w:p w:rsidR="00411AD4" w:rsidRPr="00411AD4" w:rsidRDefault="00411AD4" w:rsidP="00411AD4">
      <w:pPr>
        <w:rPr>
          <w:sz w:val="20"/>
          <w:szCs w:val="20"/>
        </w:rPr>
      </w:pPr>
    </w:p>
    <w:p w:rsidR="00411AD4" w:rsidRPr="00411AD4" w:rsidRDefault="00411AD4" w:rsidP="00411AD4">
      <w:pPr>
        <w:rPr>
          <w:sz w:val="20"/>
          <w:szCs w:val="20"/>
        </w:rPr>
      </w:pPr>
      <w:r w:rsidRPr="00411AD4">
        <w:rPr>
          <w:rFonts w:hint="eastAsia"/>
          <w:sz w:val="20"/>
          <w:szCs w:val="20"/>
        </w:rPr>
        <w:t>４．研修修了後に特定行為を実施する看護師においては、職務に相応しい賃金労働条件の向上をはかること</w:t>
      </w:r>
    </w:p>
    <w:p w:rsidR="00411AD4" w:rsidRPr="00411AD4" w:rsidRDefault="00411AD4" w:rsidP="00411AD4">
      <w:pPr>
        <w:rPr>
          <w:sz w:val="20"/>
          <w:szCs w:val="20"/>
        </w:rPr>
      </w:pPr>
    </w:p>
    <w:p w:rsidR="00411AD4" w:rsidRPr="00411AD4" w:rsidRDefault="00411AD4" w:rsidP="00411AD4">
      <w:pPr>
        <w:rPr>
          <w:sz w:val="20"/>
          <w:szCs w:val="20"/>
        </w:rPr>
      </w:pPr>
      <w:r w:rsidRPr="00411AD4">
        <w:rPr>
          <w:rFonts w:hint="eastAsia"/>
          <w:sz w:val="20"/>
          <w:szCs w:val="20"/>
        </w:rPr>
        <w:t>５．地域医療の中で当病院での特定行為の導入の理由を明確にし、「医療の質」の確保・向上を第一に、患者に不利益を与えないものとすること。</w:t>
      </w:r>
    </w:p>
    <w:p w:rsidR="003507F1" w:rsidRPr="00411AD4" w:rsidRDefault="003507F1" w:rsidP="00BF4AC2">
      <w:pPr>
        <w:rPr>
          <w:szCs w:val="24"/>
        </w:rPr>
      </w:pPr>
    </w:p>
    <w:p w:rsidR="003507F1" w:rsidRPr="00411AD4" w:rsidRDefault="003507F1" w:rsidP="00BF4AC2">
      <w:pPr>
        <w:rPr>
          <w:rFonts w:asciiTheme="majorEastAsia" w:eastAsiaTheme="majorEastAsia" w:hAnsiTheme="majorEastAsia"/>
          <w:sz w:val="28"/>
          <w:szCs w:val="28"/>
        </w:rPr>
      </w:pPr>
    </w:p>
    <w:p w:rsidR="00B91B1E" w:rsidRPr="003F74A2" w:rsidRDefault="003F74A2" w:rsidP="00411AD4">
      <w:pPr>
        <w:jc w:val="left"/>
        <w:rPr>
          <w:rFonts w:asciiTheme="majorEastAsia" w:eastAsiaTheme="majorEastAsia" w:hAnsiTheme="majorEastAsia"/>
          <w:b/>
          <w:sz w:val="28"/>
          <w:szCs w:val="28"/>
        </w:rPr>
      </w:pPr>
      <w:r w:rsidRPr="003F74A2">
        <w:rPr>
          <w:rFonts w:asciiTheme="majorEastAsia" w:eastAsiaTheme="majorEastAsia" w:hAnsiTheme="majorEastAsia" w:hint="eastAsia"/>
          <w:b/>
          <w:sz w:val="28"/>
          <w:szCs w:val="28"/>
        </w:rPr>
        <w:t>６</w:t>
      </w:r>
      <w:r w:rsidR="00411AD4" w:rsidRPr="003F74A2">
        <w:rPr>
          <w:rFonts w:asciiTheme="majorEastAsia" w:eastAsiaTheme="majorEastAsia" w:hAnsiTheme="majorEastAsia" w:hint="eastAsia"/>
          <w:b/>
          <w:sz w:val="28"/>
          <w:szCs w:val="28"/>
        </w:rPr>
        <w:t>．最後に・・・</w:t>
      </w:r>
      <w:r w:rsidR="00B91B1E" w:rsidRPr="003F74A2">
        <w:rPr>
          <w:rFonts w:asciiTheme="majorEastAsia" w:eastAsiaTheme="majorEastAsia" w:hAnsiTheme="majorEastAsia" w:hint="eastAsia"/>
          <w:b/>
          <w:sz w:val="28"/>
          <w:szCs w:val="28"/>
        </w:rPr>
        <w:t>自治労の考え方</w:t>
      </w:r>
    </w:p>
    <w:p w:rsidR="009D466A" w:rsidRDefault="00B91B1E" w:rsidP="009D466A">
      <w:pPr>
        <w:ind w:firstLineChars="100" w:firstLine="240"/>
        <w:jc w:val="left"/>
        <w:rPr>
          <w:rFonts w:ascii="ＭＳ 明朝" w:hAnsi="ＭＳ 明朝"/>
          <w:szCs w:val="24"/>
        </w:rPr>
      </w:pPr>
      <w:r w:rsidRPr="007A0FCA">
        <w:rPr>
          <w:rFonts w:ascii="ＭＳ 明朝" w:hAnsi="ＭＳ 明朝" w:hint="eastAsia"/>
          <w:szCs w:val="24"/>
        </w:rPr>
        <w:t>自治労衛生医療評議会は、看護師の役割を現状のままでよいと考えているわけではない。社会のニーズに合わせた役割の拡大や新たな役割の創設は、積極的に行うべきであると考えている。</w:t>
      </w:r>
    </w:p>
    <w:p w:rsidR="009D466A" w:rsidRDefault="00B91B1E" w:rsidP="009D466A">
      <w:pPr>
        <w:ind w:firstLineChars="100" w:firstLine="240"/>
        <w:jc w:val="left"/>
        <w:rPr>
          <w:rFonts w:ascii="ＭＳ 明朝" w:hAnsi="ＭＳ 明朝"/>
          <w:szCs w:val="24"/>
        </w:rPr>
      </w:pPr>
      <w:r w:rsidRPr="007A0FCA">
        <w:rPr>
          <w:rFonts w:ascii="ＭＳ 明朝" w:hAnsi="ＭＳ 明朝" w:hint="eastAsia"/>
          <w:szCs w:val="24"/>
        </w:rPr>
        <w:t>しかし、</w:t>
      </w:r>
      <w:r w:rsidR="009D466A">
        <w:rPr>
          <w:rFonts w:ascii="ＭＳ 明朝" w:hAnsi="ＭＳ 明朝" w:hint="eastAsia"/>
          <w:szCs w:val="24"/>
        </w:rPr>
        <w:t>各職種の役割拡大</w:t>
      </w:r>
      <w:r w:rsidR="00FC00EC">
        <w:rPr>
          <w:rFonts w:ascii="ＭＳ 明朝" w:hAnsi="ＭＳ 明朝" w:hint="eastAsia"/>
          <w:szCs w:val="24"/>
        </w:rPr>
        <w:t>にかかわる制度導入</w:t>
      </w:r>
      <w:r w:rsidR="009D466A">
        <w:rPr>
          <w:rFonts w:ascii="ＭＳ 明朝" w:hAnsi="ＭＳ 明朝" w:hint="eastAsia"/>
          <w:szCs w:val="24"/>
        </w:rPr>
        <w:t>に先立ち、まずは医師や看護師をはじめとする医療労働者の人員確保を行うことが地域で必要とされる医療提供体制の構築において最優先である。</w:t>
      </w:r>
    </w:p>
    <w:p w:rsidR="00B91B1E" w:rsidRPr="009D466A" w:rsidRDefault="009D466A" w:rsidP="009D466A">
      <w:pPr>
        <w:ind w:firstLineChars="100" w:firstLine="240"/>
        <w:jc w:val="left"/>
        <w:rPr>
          <w:rFonts w:ascii="ＭＳ 明朝" w:hAnsi="ＭＳ 明朝"/>
          <w:szCs w:val="24"/>
        </w:rPr>
      </w:pPr>
      <w:r>
        <w:rPr>
          <w:rFonts w:ascii="ＭＳ 明朝" w:hAnsi="ＭＳ 明朝" w:hint="eastAsia"/>
          <w:szCs w:val="24"/>
        </w:rPr>
        <w:t>また、</w:t>
      </w:r>
      <w:r w:rsidR="00B91B1E" w:rsidRPr="007A0FCA">
        <w:rPr>
          <w:rFonts w:ascii="ＭＳ 明朝" w:hAnsi="ＭＳ 明朝" w:hint="eastAsia"/>
          <w:szCs w:val="24"/>
        </w:rPr>
        <w:t>看護師の専門性や自立性が認められない、役割や業務に合わせた賃金や人員配置、労働条件などの整備が進まない中で業務量や責任が増加することを看過することはできない。</w:t>
      </w:r>
    </w:p>
    <w:p w:rsidR="00B91B1E" w:rsidRPr="009D466A" w:rsidRDefault="00B91B1E" w:rsidP="009D466A">
      <w:pPr>
        <w:jc w:val="left"/>
        <w:rPr>
          <w:rFonts w:ascii="ＭＳ 明朝" w:hAnsi="ＭＳ 明朝"/>
          <w:szCs w:val="24"/>
        </w:rPr>
      </w:pPr>
      <w:r w:rsidRPr="007A0FCA">
        <w:rPr>
          <w:rFonts w:ascii="ＭＳ 明朝" w:hAnsi="ＭＳ 明朝" w:hint="eastAsia"/>
          <w:szCs w:val="24"/>
        </w:rPr>
        <w:t xml:space="preserve">　今後、「看護師の本来の役割」とは何か、社会のニーズに応えるための新たな役割とは何かの提起と役割に見合った処遇を求める取り組みについて</w:t>
      </w:r>
      <w:r w:rsidR="00EC77C7">
        <w:rPr>
          <w:rFonts w:ascii="ＭＳ 明朝" w:hAnsi="ＭＳ 明朝" w:hint="eastAsia"/>
          <w:szCs w:val="24"/>
        </w:rPr>
        <w:t>現場からの意見を集約し、</w:t>
      </w:r>
      <w:r w:rsidRPr="007A0FCA">
        <w:rPr>
          <w:rFonts w:ascii="ＭＳ 明朝" w:hAnsi="ＭＳ 明朝" w:hint="eastAsia"/>
          <w:szCs w:val="24"/>
        </w:rPr>
        <w:t>検討を進めることとする。</w:t>
      </w:r>
    </w:p>
    <w:sectPr w:rsidR="00B91B1E" w:rsidRPr="009D46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EA9" w:rsidRDefault="00A36EA9" w:rsidP="00BF4AC2">
      <w:r>
        <w:separator/>
      </w:r>
    </w:p>
  </w:endnote>
  <w:endnote w:type="continuationSeparator" w:id="0">
    <w:p w:rsidR="00A36EA9" w:rsidRDefault="00A36EA9" w:rsidP="00BF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EA9" w:rsidRDefault="00A36EA9" w:rsidP="00BF4AC2">
      <w:r>
        <w:separator/>
      </w:r>
    </w:p>
  </w:footnote>
  <w:footnote w:type="continuationSeparator" w:id="0">
    <w:p w:rsidR="00A36EA9" w:rsidRDefault="00A36EA9" w:rsidP="00BF4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8029CA"/>
    <w:multiLevelType w:val="hybridMultilevel"/>
    <w:tmpl w:val="00000000"/>
    <w:lvl w:ilvl="0" w:tplc="FFFFFFFF">
      <w:start w:val="1"/>
      <w:numFmt w:val="decimalFullWidth"/>
      <w:lvlText w:val="%1．"/>
      <w:lvlJc w:val="left"/>
      <w:pPr>
        <w:tabs>
          <w:tab w:val="num" w:pos="448"/>
        </w:tabs>
        <w:ind w:left="448" w:hanging="448"/>
      </w:pPr>
    </w:lvl>
    <w:lvl w:ilvl="1" w:tplc="FFFFFFFF">
      <w:start w:val="1"/>
      <w:numFmt w:val="lowerLetter"/>
      <w:lvlText w:val="(%2)"/>
      <w:lvlJc w:val="left"/>
      <w:pPr>
        <w:tabs>
          <w:tab w:val="num" w:pos="840"/>
        </w:tabs>
        <w:ind w:left="840" w:hanging="420"/>
      </w:pPr>
    </w:lvl>
    <w:lvl w:ilvl="2" w:tplc="FFFFFFFF">
      <w:start w:val="1"/>
      <w:numFmt w:val="lowerRoman"/>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left"/>
      <w:pPr>
        <w:tabs>
          <w:tab w:val="num" w:pos="3780"/>
        </w:tabs>
        <w:ind w:left="3780" w:hanging="420"/>
      </w:pPr>
    </w:lvl>
  </w:abstractNum>
  <w:abstractNum w:abstractNumId="1">
    <w:nsid w:val="4C5F27A1"/>
    <w:multiLevelType w:val="hybridMultilevel"/>
    <w:tmpl w:val="FEF6ABDE"/>
    <w:lvl w:ilvl="0" w:tplc="D584C45E">
      <w:start w:val="1"/>
      <w:numFmt w:val="bullet"/>
      <w:lvlText w:val=""/>
      <w:lvlJc w:val="left"/>
      <w:pPr>
        <w:tabs>
          <w:tab w:val="num" w:pos="720"/>
        </w:tabs>
        <w:ind w:left="720" w:hanging="360"/>
      </w:pPr>
      <w:rPr>
        <w:rFonts w:ascii="Wingdings" w:hAnsi="Wingdings" w:hint="default"/>
      </w:rPr>
    </w:lvl>
    <w:lvl w:ilvl="1" w:tplc="042A33BC" w:tentative="1">
      <w:start w:val="1"/>
      <w:numFmt w:val="bullet"/>
      <w:lvlText w:val=""/>
      <w:lvlJc w:val="left"/>
      <w:pPr>
        <w:tabs>
          <w:tab w:val="num" w:pos="1440"/>
        </w:tabs>
        <w:ind w:left="1440" w:hanging="360"/>
      </w:pPr>
      <w:rPr>
        <w:rFonts w:ascii="Wingdings" w:hAnsi="Wingdings" w:hint="default"/>
      </w:rPr>
    </w:lvl>
    <w:lvl w:ilvl="2" w:tplc="2524362A" w:tentative="1">
      <w:start w:val="1"/>
      <w:numFmt w:val="bullet"/>
      <w:lvlText w:val=""/>
      <w:lvlJc w:val="left"/>
      <w:pPr>
        <w:tabs>
          <w:tab w:val="num" w:pos="2160"/>
        </w:tabs>
        <w:ind w:left="2160" w:hanging="360"/>
      </w:pPr>
      <w:rPr>
        <w:rFonts w:ascii="Wingdings" w:hAnsi="Wingdings" w:hint="default"/>
      </w:rPr>
    </w:lvl>
    <w:lvl w:ilvl="3" w:tplc="5E6CC0AE" w:tentative="1">
      <w:start w:val="1"/>
      <w:numFmt w:val="bullet"/>
      <w:lvlText w:val=""/>
      <w:lvlJc w:val="left"/>
      <w:pPr>
        <w:tabs>
          <w:tab w:val="num" w:pos="2880"/>
        </w:tabs>
        <w:ind w:left="2880" w:hanging="360"/>
      </w:pPr>
      <w:rPr>
        <w:rFonts w:ascii="Wingdings" w:hAnsi="Wingdings" w:hint="default"/>
      </w:rPr>
    </w:lvl>
    <w:lvl w:ilvl="4" w:tplc="46F6C4F8" w:tentative="1">
      <w:start w:val="1"/>
      <w:numFmt w:val="bullet"/>
      <w:lvlText w:val=""/>
      <w:lvlJc w:val="left"/>
      <w:pPr>
        <w:tabs>
          <w:tab w:val="num" w:pos="3600"/>
        </w:tabs>
        <w:ind w:left="3600" w:hanging="360"/>
      </w:pPr>
      <w:rPr>
        <w:rFonts w:ascii="Wingdings" w:hAnsi="Wingdings" w:hint="default"/>
      </w:rPr>
    </w:lvl>
    <w:lvl w:ilvl="5" w:tplc="1208275E" w:tentative="1">
      <w:start w:val="1"/>
      <w:numFmt w:val="bullet"/>
      <w:lvlText w:val=""/>
      <w:lvlJc w:val="left"/>
      <w:pPr>
        <w:tabs>
          <w:tab w:val="num" w:pos="4320"/>
        </w:tabs>
        <w:ind w:left="4320" w:hanging="360"/>
      </w:pPr>
      <w:rPr>
        <w:rFonts w:ascii="Wingdings" w:hAnsi="Wingdings" w:hint="default"/>
      </w:rPr>
    </w:lvl>
    <w:lvl w:ilvl="6" w:tplc="C0622038" w:tentative="1">
      <w:start w:val="1"/>
      <w:numFmt w:val="bullet"/>
      <w:lvlText w:val=""/>
      <w:lvlJc w:val="left"/>
      <w:pPr>
        <w:tabs>
          <w:tab w:val="num" w:pos="5040"/>
        </w:tabs>
        <w:ind w:left="5040" w:hanging="360"/>
      </w:pPr>
      <w:rPr>
        <w:rFonts w:ascii="Wingdings" w:hAnsi="Wingdings" w:hint="default"/>
      </w:rPr>
    </w:lvl>
    <w:lvl w:ilvl="7" w:tplc="6F5821BC" w:tentative="1">
      <w:start w:val="1"/>
      <w:numFmt w:val="bullet"/>
      <w:lvlText w:val=""/>
      <w:lvlJc w:val="left"/>
      <w:pPr>
        <w:tabs>
          <w:tab w:val="num" w:pos="5760"/>
        </w:tabs>
        <w:ind w:left="5760" w:hanging="360"/>
      </w:pPr>
      <w:rPr>
        <w:rFonts w:ascii="Wingdings" w:hAnsi="Wingdings" w:hint="default"/>
      </w:rPr>
    </w:lvl>
    <w:lvl w:ilvl="8" w:tplc="6C5ECE32" w:tentative="1">
      <w:start w:val="1"/>
      <w:numFmt w:val="bullet"/>
      <w:lvlText w:val=""/>
      <w:lvlJc w:val="left"/>
      <w:pPr>
        <w:tabs>
          <w:tab w:val="num" w:pos="6480"/>
        </w:tabs>
        <w:ind w:left="6480" w:hanging="360"/>
      </w:pPr>
      <w:rPr>
        <w:rFonts w:ascii="Wingdings" w:hAnsi="Wingdings" w:hint="default"/>
      </w:rPr>
    </w:lvl>
  </w:abstractNum>
  <w:abstractNum w:abstractNumId="2">
    <w:nsid w:val="6DED79F5"/>
    <w:multiLevelType w:val="hybridMultilevel"/>
    <w:tmpl w:val="1A5CBD72"/>
    <w:lvl w:ilvl="0" w:tplc="5B1A7D98">
      <w:start w:val="1"/>
      <w:numFmt w:val="bullet"/>
      <w:lvlText w:val="•"/>
      <w:lvlJc w:val="left"/>
      <w:pPr>
        <w:tabs>
          <w:tab w:val="num" w:pos="720"/>
        </w:tabs>
        <w:ind w:left="720" w:hanging="360"/>
      </w:pPr>
      <w:rPr>
        <w:rFonts w:ascii="ＭＳ Ｐゴシック" w:hAnsi="ＭＳ Ｐゴシック" w:hint="default"/>
      </w:rPr>
    </w:lvl>
    <w:lvl w:ilvl="1" w:tplc="CBF8A522">
      <w:start w:val="2593"/>
      <w:numFmt w:val="bullet"/>
      <w:lvlText w:val="•"/>
      <w:lvlJc w:val="left"/>
      <w:pPr>
        <w:tabs>
          <w:tab w:val="num" w:pos="1440"/>
        </w:tabs>
        <w:ind w:left="1440" w:hanging="360"/>
      </w:pPr>
      <w:rPr>
        <w:rFonts w:ascii="ＭＳ Ｐゴシック" w:hAnsi="ＭＳ Ｐゴシック" w:hint="default"/>
      </w:rPr>
    </w:lvl>
    <w:lvl w:ilvl="2" w:tplc="8FFC2CE6" w:tentative="1">
      <w:start w:val="1"/>
      <w:numFmt w:val="bullet"/>
      <w:lvlText w:val="•"/>
      <w:lvlJc w:val="left"/>
      <w:pPr>
        <w:tabs>
          <w:tab w:val="num" w:pos="2160"/>
        </w:tabs>
        <w:ind w:left="2160" w:hanging="360"/>
      </w:pPr>
      <w:rPr>
        <w:rFonts w:ascii="ＭＳ Ｐゴシック" w:hAnsi="ＭＳ Ｐゴシック" w:hint="default"/>
      </w:rPr>
    </w:lvl>
    <w:lvl w:ilvl="3" w:tplc="E1DE8572" w:tentative="1">
      <w:start w:val="1"/>
      <w:numFmt w:val="bullet"/>
      <w:lvlText w:val="•"/>
      <w:lvlJc w:val="left"/>
      <w:pPr>
        <w:tabs>
          <w:tab w:val="num" w:pos="2880"/>
        </w:tabs>
        <w:ind w:left="2880" w:hanging="360"/>
      </w:pPr>
      <w:rPr>
        <w:rFonts w:ascii="ＭＳ Ｐゴシック" w:hAnsi="ＭＳ Ｐゴシック" w:hint="default"/>
      </w:rPr>
    </w:lvl>
    <w:lvl w:ilvl="4" w:tplc="F8DA6D54" w:tentative="1">
      <w:start w:val="1"/>
      <w:numFmt w:val="bullet"/>
      <w:lvlText w:val="•"/>
      <w:lvlJc w:val="left"/>
      <w:pPr>
        <w:tabs>
          <w:tab w:val="num" w:pos="3600"/>
        </w:tabs>
        <w:ind w:left="3600" w:hanging="360"/>
      </w:pPr>
      <w:rPr>
        <w:rFonts w:ascii="ＭＳ Ｐゴシック" w:hAnsi="ＭＳ Ｐゴシック" w:hint="default"/>
      </w:rPr>
    </w:lvl>
    <w:lvl w:ilvl="5" w:tplc="AF90D788" w:tentative="1">
      <w:start w:val="1"/>
      <w:numFmt w:val="bullet"/>
      <w:lvlText w:val="•"/>
      <w:lvlJc w:val="left"/>
      <w:pPr>
        <w:tabs>
          <w:tab w:val="num" w:pos="4320"/>
        </w:tabs>
        <w:ind w:left="4320" w:hanging="360"/>
      </w:pPr>
      <w:rPr>
        <w:rFonts w:ascii="ＭＳ Ｐゴシック" w:hAnsi="ＭＳ Ｐゴシック" w:hint="default"/>
      </w:rPr>
    </w:lvl>
    <w:lvl w:ilvl="6" w:tplc="2AF441F0" w:tentative="1">
      <w:start w:val="1"/>
      <w:numFmt w:val="bullet"/>
      <w:lvlText w:val="•"/>
      <w:lvlJc w:val="left"/>
      <w:pPr>
        <w:tabs>
          <w:tab w:val="num" w:pos="5040"/>
        </w:tabs>
        <w:ind w:left="5040" w:hanging="360"/>
      </w:pPr>
      <w:rPr>
        <w:rFonts w:ascii="ＭＳ Ｐゴシック" w:hAnsi="ＭＳ Ｐゴシック" w:hint="default"/>
      </w:rPr>
    </w:lvl>
    <w:lvl w:ilvl="7" w:tplc="FCA8861C" w:tentative="1">
      <w:start w:val="1"/>
      <w:numFmt w:val="bullet"/>
      <w:lvlText w:val="•"/>
      <w:lvlJc w:val="left"/>
      <w:pPr>
        <w:tabs>
          <w:tab w:val="num" w:pos="5760"/>
        </w:tabs>
        <w:ind w:left="5760" w:hanging="360"/>
      </w:pPr>
      <w:rPr>
        <w:rFonts w:ascii="ＭＳ Ｐゴシック" w:hAnsi="ＭＳ Ｐゴシック" w:hint="default"/>
      </w:rPr>
    </w:lvl>
    <w:lvl w:ilvl="8" w:tplc="5776A92E"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105"/>
    <w:rsid w:val="000B039C"/>
    <w:rsid w:val="000C240C"/>
    <w:rsid w:val="00297430"/>
    <w:rsid w:val="003507F1"/>
    <w:rsid w:val="00387988"/>
    <w:rsid w:val="00394EFB"/>
    <w:rsid w:val="003F74A2"/>
    <w:rsid w:val="00411AD4"/>
    <w:rsid w:val="00476105"/>
    <w:rsid w:val="0077697B"/>
    <w:rsid w:val="007E0989"/>
    <w:rsid w:val="009B272A"/>
    <w:rsid w:val="009D466A"/>
    <w:rsid w:val="00A36EA9"/>
    <w:rsid w:val="00B91B1E"/>
    <w:rsid w:val="00BF4AC2"/>
    <w:rsid w:val="00C33D3A"/>
    <w:rsid w:val="00C3489A"/>
    <w:rsid w:val="00EC77C7"/>
    <w:rsid w:val="00FA35F0"/>
    <w:rsid w:val="00FB6C37"/>
    <w:rsid w:val="00FC0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4AC2"/>
    <w:pPr>
      <w:tabs>
        <w:tab w:val="center" w:pos="4252"/>
        <w:tab w:val="right" w:pos="8504"/>
      </w:tabs>
      <w:snapToGrid w:val="0"/>
    </w:pPr>
  </w:style>
  <w:style w:type="character" w:customStyle="1" w:styleId="a4">
    <w:name w:val="ヘッダー (文字)"/>
    <w:basedOn w:val="a0"/>
    <w:link w:val="a3"/>
    <w:uiPriority w:val="99"/>
    <w:rsid w:val="00BF4AC2"/>
  </w:style>
  <w:style w:type="paragraph" w:styleId="a5">
    <w:name w:val="footer"/>
    <w:basedOn w:val="a"/>
    <w:link w:val="a6"/>
    <w:uiPriority w:val="99"/>
    <w:unhideWhenUsed/>
    <w:rsid w:val="00BF4AC2"/>
    <w:pPr>
      <w:tabs>
        <w:tab w:val="center" w:pos="4252"/>
        <w:tab w:val="right" w:pos="8504"/>
      </w:tabs>
      <w:snapToGrid w:val="0"/>
    </w:pPr>
  </w:style>
  <w:style w:type="character" w:customStyle="1" w:styleId="a6">
    <w:name w:val="フッター (文字)"/>
    <w:basedOn w:val="a0"/>
    <w:link w:val="a5"/>
    <w:uiPriority w:val="99"/>
    <w:rsid w:val="00BF4AC2"/>
  </w:style>
  <w:style w:type="paragraph" w:styleId="a7">
    <w:name w:val="List Paragraph"/>
    <w:basedOn w:val="a"/>
    <w:uiPriority w:val="34"/>
    <w:qFormat/>
    <w:rsid w:val="00BF4AC2"/>
    <w:pPr>
      <w:widowControl/>
      <w:ind w:leftChars="400" w:left="840"/>
      <w:jc w:val="left"/>
    </w:pPr>
    <w:rPr>
      <w:rFonts w:ascii="ＭＳ Ｐゴシック" w:eastAsia="ＭＳ Ｐゴシック" w:hAnsi="ＭＳ Ｐゴシック" w:cs="ＭＳ Ｐゴシック"/>
      <w:kern w:val="0"/>
      <w:szCs w:val="24"/>
    </w:rPr>
  </w:style>
  <w:style w:type="paragraph" w:styleId="a8">
    <w:name w:val="Balloon Text"/>
    <w:basedOn w:val="a"/>
    <w:link w:val="a9"/>
    <w:uiPriority w:val="99"/>
    <w:semiHidden/>
    <w:unhideWhenUsed/>
    <w:rsid w:val="007769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697B"/>
    <w:rPr>
      <w:rFonts w:asciiTheme="majorHAnsi" w:eastAsiaTheme="majorEastAsia" w:hAnsiTheme="majorHAnsi" w:cstheme="majorBidi"/>
      <w:sz w:val="18"/>
      <w:szCs w:val="18"/>
    </w:rPr>
  </w:style>
  <w:style w:type="paragraph" w:styleId="Web">
    <w:name w:val="Normal (Web)"/>
    <w:basedOn w:val="a"/>
    <w:uiPriority w:val="99"/>
    <w:semiHidden/>
    <w:unhideWhenUsed/>
    <w:rsid w:val="003507F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4AC2"/>
    <w:pPr>
      <w:tabs>
        <w:tab w:val="center" w:pos="4252"/>
        <w:tab w:val="right" w:pos="8504"/>
      </w:tabs>
      <w:snapToGrid w:val="0"/>
    </w:pPr>
  </w:style>
  <w:style w:type="character" w:customStyle="1" w:styleId="a4">
    <w:name w:val="ヘッダー (文字)"/>
    <w:basedOn w:val="a0"/>
    <w:link w:val="a3"/>
    <w:uiPriority w:val="99"/>
    <w:rsid w:val="00BF4AC2"/>
  </w:style>
  <w:style w:type="paragraph" w:styleId="a5">
    <w:name w:val="footer"/>
    <w:basedOn w:val="a"/>
    <w:link w:val="a6"/>
    <w:uiPriority w:val="99"/>
    <w:unhideWhenUsed/>
    <w:rsid w:val="00BF4AC2"/>
    <w:pPr>
      <w:tabs>
        <w:tab w:val="center" w:pos="4252"/>
        <w:tab w:val="right" w:pos="8504"/>
      </w:tabs>
      <w:snapToGrid w:val="0"/>
    </w:pPr>
  </w:style>
  <w:style w:type="character" w:customStyle="1" w:styleId="a6">
    <w:name w:val="フッター (文字)"/>
    <w:basedOn w:val="a0"/>
    <w:link w:val="a5"/>
    <w:uiPriority w:val="99"/>
    <w:rsid w:val="00BF4AC2"/>
  </w:style>
  <w:style w:type="paragraph" w:styleId="a7">
    <w:name w:val="List Paragraph"/>
    <w:basedOn w:val="a"/>
    <w:uiPriority w:val="34"/>
    <w:qFormat/>
    <w:rsid w:val="00BF4AC2"/>
    <w:pPr>
      <w:widowControl/>
      <w:ind w:leftChars="400" w:left="840"/>
      <w:jc w:val="left"/>
    </w:pPr>
    <w:rPr>
      <w:rFonts w:ascii="ＭＳ Ｐゴシック" w:eastAsia="ＭＳ Ｐゴシック" w:hAnsi="ＭＳ Ｐゴシック" w:cs="ＭＳ Ｐゴシック"/>
      <w:kern w:val="0"/>
      <w:szCs w:val="24"/>
    </w:rPr>
  </w:style>
  <w:style w:type="paragraph" w:styleId="a8">
    <w:name w:val="Balloon Text"/>
    <w:basedOn w:val="a"/>
    <w:link w:val="a9"/>
    <w:uiPriority w:val="99"/>
    <w:semiHidden/>
    <w:unhideWhenUsed/>
    <w:rsid w:val="007769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697B"/>
    <w:rPr>
      <w:rFonts w:asciiTheme="majorHAnsi" w:eastAsiaTheme="majorEastAsia" w:hAnsiTheme="majorHAnsi" w:cstheme="majorBidi"/>
      <w:sz w:val="18"/>
      <w:szCs w:val="18"/>
    </w:rPr>
  </w:style>
  <w:style w:type="paragraph" w:styleId="Web">
    <w:name w:val="Normal (Web)"/>
    <w:basedOn w:val="a"/>
    <w:uiPriority w:val="99"/>
    <w:semiHidden/>
    <w:unhideWhenUsed/>
    <w:rsid w:val="003507F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5673">
      <w:bodyDiv w:val="1"/>
      <w:marLeft w:val="0"/>
      <w:marRight w:val="0"/>
      <w:marTop w:val="0"/>
      <w:marBottom w:val="0"/>
      <w:divBdr>
        <w:top w:val="none" w:sz="0" w:space="0" w:color="auto"/>
        <w:left w:val="none" w:sz="0" w:space="0" w:color="auto"/>
        <w:bottom w:val="none" w:sz="0" w:space="0" w:color="auto"/>
        <w:right w:val="none" w:sz="0" w:space="0" w:color="auto"/>
      </w:divBdr>
    </w:div>
    <w:div w:id="341861255">
      <w:bodyDiv w:val="1"/>
      <w:marLeft w:val="0"/>
      <w:marRight w:val="0"/>
      <w:marTop w:val="0"/>
      <w:marBottom w:val="0"/>
      <w:divBdr>
        <w:top w:val="none" w:sz="0" w:space="0" w:color="auto"/>
        <w:left w:val="none" w:sz="0" w:space="0" w:color="auto"/>
        <w:bottom w:val="none" w:sz="0" w:space="0" w:color="auto"/>
        <w:right w:val="none" w:sz="0" w:space="0" w:color="auto"/>
      </w:divBdr>
    </w:div>
    <w:div w:id="345789656">
      <w:bodyDiv w:val="1"/>
      <w:marLeft w:val="0"/>
      <w:marRight w:val="0"/>
      <w:marTop w:val="0"/>
      <w:marBottom w:val="0"/>
      <w:divBdr>
        <w:top w:val="none" w:sz="0" w:space="0" w:color="auto"/>
        <w:left w:val="none" w:sz="0" w:space="0" w:color="auto"/>
        <w:bottom w:val="none" w:sz="0" w:space="0" w:color="auto"/>
        <w:right w:val="none" w:sz="0" w:space="0" w:color="auto"/>
      </w:divBdr>
    </w:div>
    <w:div w:id="476723334">
      <w:bodyDiv w:val="1"/>
      <w:marLeft w:val="0"/>
      <w:marRight w:val="0"/>
      <w:marTop w:val="0"/>
      <w:marBottom w:val="0"/>
      <w:divBdr>
        <w:top w:val="none" w:sz="0" w:space="0" w:color="auto"/>
        <w:left w:val="none" w:sz="0" w:space="0" w:color="auto"/>
        <w:bottom w:val="none" w:sz="0" w:space="0" w:color="auto"/>
        <w:right w:val="none" w:sz="0" w:space="0" w:color="auto"/>
      </w:divBdr>
      <w:divsChild>
        <w:div w:id="462894291">
          <w:marLeft w:val="547"/>
          <w:marRight w:val="0"/>
          <w:marTop w:val="0"/>
          <w:marBottom w:val="0"/>
          <w:divBdr>
            <w:top w:val="none" w:sz="0" w:space="0" w:color="auto"/>
            <w:left w:val="none" w:sz="0" w:space="0" w:color="auto"/>
            <w:bottom w:val="none" w:sz="0" w:space="0" w:color="auto"/>
            <w:right w:val="none" w:sz="0" w:space="0" w:color="auto"/>
          </w:divBdr>
        </w:div>
      </w:divsChild>
    </w:div>
    <w:div w:id="638650825">
      <w:bodyDiv w:val="1"/>
      <w:marLeft w:val="0"/>
      <w:marRight w:val="0"/>
      <w:marTop w:val="0"/>
      <w:marBottom w:val="0"/>
      <w:divBdr>
        <w:top w:val="none" w:sz="0" w:space="0" w:color="auto"/>
        <w:left w:val="none" w:sz="0" w:space="0" w:color="auto"/>
        <w:bottom w:val="none" w:sz="0" w:space="0" w:color="auto"/>
        <w:right w:val="none" w:sz="0" w:space="0" w:color="auto"/>
      </w:divBdr>
      <w:divsChild>
        <w:div w:id="716667813">
          <w:marLeft w:val="547"/>
          <w:marRight w:val="0"/>
          <w:marTop w:val="0"/>
          <w:marBottom w:val="0"/>
          <w:divBdr>
            <w:top w:val="none" w:sz="0" w:space="0" w:color="auto"/>
            <w:left w:val="none" w:sz="0" w:space="0" w:color="auto"/>
            <w:bottom w:val="none" w:sz="0" w:space="0" w:color="auto"/>
            <w:right w:val="none" w:sz="0" w:space="0" w:color="auto"/>
          </w:divBdr>
        </w:div>
      </w:divsChild>
    </w:div>
    <w:div w:id="738790684">
      <w:bodyDiv w:val="1"/>
      <w:marLeft w:val="0"/>
      <w:marRight w:val="0"/>
      <w:marTop w:val="0"/>
      <w:marBottom w:val="0"/>
      <w:divBdr>
        <w:top w:val="none" w:sz="0" w:space="0" w:color="auto"/>
        <w:left w:val="none" w:sz="0" w:space="0" w:color="auto"/>
        <w:bottom w:val="none" w:sz="0" w:space="0" w:color="auto"/>
        <w:right w:val="none" w:sz="0" w:space="0" w:color="auto"/>
      </w:divBdr>
    </w:div>
    <w:div w:id="861820587">
      <w:bodyDiv w:val="1"/>
      <w:marLeft w:val="0"/>
      <w:marRight w:val="0"/>
      <w:marTop w:val="0"/>
      <w:marBottom w:val="0"/>
      <w:divBdr>
        <w:top w:val="none" w:sz="0" w:space="0" w:color="auto"/>
        <w:left w:val="none" w:sz="0" w:space="0" w:color="auto"/>
        <w:bottom w:val="none" w:sz="0" w:space="0" w:color="auto"/>
        <w:right w:val="none" w:sz="0" w:space="0" w:color="auto"/>
      </w:divBdr>
    </w:div>
    <w:div w:id="1255280279">
      <w:bodyDiv w:val="1"/>
      <w:marLeft w:val="0"/>
      <w:marRight w:val="0"/>
      <w:marTop w:val="0"/>
      <w:marBottom w:val="0"/>
      <w:divBdr>
        <w:top w:val="none" w:sz="0" w:space="0" w:color="auto"/>
        <w:left w:val="none" w:sz="0" w:space="0" w:color="auto"/>
        <w:bottom w:val="none" w:sz="0" w:space="0" w:color="auto"/>
        <w:right w:val="none" w:sz="0" w:space="0" w:color="auto"/>
      </w:divBdr>
      <w:divsChild>
        <w:div w:id="33386337">
          <w:marLeft w:val="547"/>
          <w:marRight w:val="0"/>
          <w:marTop w:val="0"/>
          <w:marBottom w:val="0"/>
          <w:divBdr>
            <w:top w:val="none" w:sz="0" w:space="0" w:color="auto"/>
            <w:left w:val="none" w:sz="0" w:space="0" w:color="auto"/>
            <w:bottom w:val="none" w:sz="0" w:space="0" w:color="auto"/>
            <w:right w:val="none" w:sz="0" w:space="0" w:color="auto"/>
          </w:divBdr>
        </w:div>
        <w:div w:id="1889952010">
          <w:marLeft w:val="1166"/>
          <w:marRight w:val="0"/>
          <w:marTop w:val="0"/>
          <w:marBottom w:val="0"/>
          <w:divBdr>
            <w:top w:val="none" w:sz="0" w:space="0" w:color="auto"/>
            <w:left w:val="none" w:sz="0" w:space="0" w:color="auto"/>
            <w:bottom w:val="none" w:sz="0" w:space="0" w:color="auto"/>
            <w:right w:val="none" w:sz="0" w:space="0" w:color="auto"/>
          </w:divBdr>
        </w:div>
        <w:div w:id="1639607264">
          <w:marLeft w:val="547"/>
          <w:marRight w:val="0"/>
          <w:marTop w:val="0"/>
          <w:marBottom w:val="0"/>
          <w:divBdr>
            <w:top w:val="none" w:sz="0" w:space="0" w:color="auto"/>
            <w:left w:val="none" w:sz="0" w:space="0" w:color="auto"/>
            <w:bottom w:val="none" w:sz="0" w:space="0" w:color="auto"/>
            <w:right w:val="none" w:sz="0" w:space="0" w:color="auto"/>
          </w:divBdr>
        </w:div>
        <w:div w:id="534274836">
          <w:marLeft w:val="547"/>
          <w:marRight w:val="0"/>
          <w:marTop w:val="0"/>
          <w:marBottom w:val="0"/>
          <w:divBdr>
            <w:top w:val="none" w:sz="0" w:space="0" w:color="auto"/>
            <w:left w:val="none" w:sz="0" w:space="0" w:color="auto"/>
            <w:bottom w:val="none" w:sz="0" w:space="0" w:color="auto"/>
            <w:right w:val="none" w:sz="0" w:space="0" w:color="auto"/>
          </w:divBdr>
        </w:div>
        <w:div w:id="113254235">
          <w:marLeft w:val="1166"/>
          <w:marRight w:val="0"/>
          <w:marTop w:val="0"/>
          <w:marBottom w:val="0"/>
          <w:divBdr>
            <w:top w:val="none" w:sz="0" w:space="0" w:color="auto"/>
            <w:left w:val="none" w:sz="0" w:space="0" w:color="auto"/>
            <w:bottom w:val="none" w:sz="0" w:space="0" w:color="auto"/>
            <w:right w:val="none" w:sz="0" w:space="0" w:color="auto"/>
          </w:divBdr>
        </w:div>
        <w:div w:id="1838882260">
          <w:marLeft w:val="547"/>
          <w:marRight w:val="0"/>
          <w:marTop w:val="0"/>
          <w:marBottom w:val="0"/>
          <w:divBdr>
            <w:top w:val="none" w:sz="0" w:space="0" w:color="auto"/>
            <w:left w:val="none" w:sz="0" w:space="0" w:color="auto"/>
            <w:bottom w:val="none" w:sz="0" w:space="0" w:color="auto"/>
            <w:right w:val="none" w:sz="0" w:space="0" w:color="auto"/>
          </w:divBdr>
        </w:div>
        <w:div w:id="2133278251">
          <w:marLeft w:val="1166"/>
          <w:marRight w:val="0"/>
          <w:marTop w:val="0"/>
          <w:marBottom w:val="0"/>
          <w:divBdr>
            <w:top w:val="none" w:sz="0" w:space="0" w:color="auto"/>
            <w:left w:val="none" w:sz="0" w:space="0" w:color="auto"/>
            <w:bottom w:val="none" w:sz="0" w:space="0" w:color="auto"/>
            <w:right w:val="none" w:sz="0" w:space="0" w:color="auto"/>
          </w:divBdr>
        </w:div>
        <w:div w:id="427698385">
          <w:marLeft w:val="547"/>
          <w:marRight w:val="0"/>
          <w:marTop w:val="0"/>
          <w:marBottom w:val="0"/>
          <w:divBdr>
            <w:top w:val="none" w:sz="0" w:space="0" w:color="auto"/>
            <w:left w:val="none" w:sz="0" w:space="0" w:color="auto"/>
            <w:bottom w:val="none" w:sz="0" w:space="0" w:color="auto"/>
            <w:right w:val="none" w:sz="0" w:space="0" w:color="auto"/>
          </w:divBdr>
        </w:div>
        <w:div w:id="1475371037">
          <w:marLeft w:val="1166"/>
          <w:marRight w:val="0"/>
          <w:marTop w:val="0"/>
          <w:marBottom w:val="0"/>
          <w:divBdr>
            <w:top w:val="none" w:sz="0" w:space="0" w:color="auto"/>
            <w:left w:val="none" w:sz="0" w:space="0" w:color="auto"/>
            <w:bottom w:val="none" w:sz="0" w:space="0" w:color="auto"/>
            <w:right w:val="none" w:sz="0" w:space="0" w:color="auto"/>
          </w:divBdr>
        </w:div>
        <w:div w:id="715810897">
          <w:marLeft w:val="547"/>
          <w:marRight w:val="0"/>
          <w:marTop w:val="0"/>
          <w:marBottom w:val="0"/>
          <w:divBdr>
            <w:top w:val="none" w:sz="0" w:space="0" w:color="auto"/>
            <w:left w:val="none" w:sz="0" w:space="0" w:color="auto"/>
            <w:bottom w:val="none" w:sz="0" w:space="0" w:color="auto"/>
            <w:right w:val="none" w:sz="0" w:space="0" w:color="auto"/>
          </w:divBdr>
        </w:div>
        <w:div w:id="1678190328">
          <w:marLeft w:val="547"/>
          <w:marRight w:val="0"/>
          <w:marTop w:val="0"/>
          <w:marBottom w:val="0"/>
          <w:divBdr>
            <w:top w:val="none" w:sz="0" w:space="0" w:color="auto"/>
            <w:left w:val="none" w:sz="0" w:space="0" w:color="auto"/>
            <w:bottom w:val="none" w:sz="0" w:space="0" w:color="auto"/>
            <w:right w:val="none" w:sz="0" w:space="0" w:color="auto"/>
          </w:divBdr>
        </w:div>
        <w:div w:id="192353567">
          <w:marLeft w:val="1166"/>
          <w:marRight w:val="0"/>
          <w:marTop w:val="0"/>
          <w:marBottom w:val="0"/>
          <w:divBdr>
            <w:top w:val="none" w:sz="0" w:space="0" w:color="auto"/>
            <w:left w:val="none" w:sz="0" w:space="0" w:color="auto"/>
            <w:bottom w:val="none" w:sz="0" w:space="0" w:color="auto"/>
            <w:right w:val="none" w:sz="0" w:space="0" w:color="auto"/>
          </w:divBdr>
        </w:div>
      </w:divsChild>
    </w:div>
    <w:div w:id="1312323616">
      <w:bodyDiv w:val="1"/>
      <w:marLeft w:val="0"/>
      <w:marRight w:val="0"/>
      <w:marTop w:val="0"/>
      <w:marBottom w:val="0"/>
      <w:divBdr>
        <w:top w:val="none" w:sz="0" w:space="0" w:color="auto"/>
        <w:left w:val="none" w:sz="0" w:space="0" w:color="auto"/>
        <w:bottom w:val="none" w:sz="0" w:space="0" w:color="auto"/>
        <w:right w:val="none" w:sz="0" w:space="0" w:color="auto"/>
      </w:divBdr>
    </w:div>
    <w:div w:id="1483035789">
      <w:bodyDiv w:val="1"/>
      <w:marLeft w:val="0"/>
      <w:marRight w:val="0"/>
      <w:marTop w:val="0"/>
      <w:marBottom w:val="0"/>
      <w:divBdr>
        <w:top w:val="none" w:sz="0" w:space="0" w:color="auto"/>
        <w:left w:val="none" w:sz="0" w:space="0" w:color="auto"/>
        <w:bottom w:val="none" w:sz="0" w:space="0" w:color="auto"/>
        <w:right w:val="none" w:sz="0" w:space="0" w:color="auto"/>
      </w:divBdr>
    </w:div>
    <w:div w:id="1580824011">
      <w:bodyDiv w:val="1"/>
      <w:marLeft w:val="0"/>
      <w:marRight w:val="0"/>
      <w:marTop w:val="0"/>
      <w:marBottom w:val="0"/>
      <w:divBdr>
        <w:top w:val="none" w:sz="0" w:space="0" w:color="auto"/>
        <w:left w:val="none" w:sz="0" w:space="0" w:color="auto"/>
        <w:bottom w:val="none" w:sz="0" w:space="0" w:color="auto"/>
        <w:right w:val="none" w:sz="0" w:space="0" w:color="auto"/>
      </w:divBdr>
    </w:div>
    <w:div w:id="1815372037">
      <w:bodyDiv w:val="1"/>
      <w:marLeft w:val="0"/>
      <w:marRight w:val="0"/>
      <w:marTop w:val="0"/>
      <w:marBottom w:val="0"/>
      <w:divBdr>
        <w:top w:val="none" w:sz="0" w:space="0" w:color="auto"/>
        <w:left w:val="none" w:sz="0" w:space="0" w:color="auto"/>
        <w:bottom w:val="none" w:sz="0" w:space="0" w:color="auto"/>
        <w:right w:val="none" w:sz="0" w:space="0" w:color="auto"/>
      </w:divBdr>
      <w:divsChild>
        <w:div w:id="1627924622">
          <w:marLeft w:val="547"/>
          <w:marRight w:val="0"/>
          <w:marTop w:val="0"/>
          <w:marBottom w:val="0"/>
          <w:divBdr>
            <w:top w:val="none" w:sz="0" w:space="0" w:color="auto"/>
            <w:left w:val="none" w:sz="0" w:space="0" w:color="auto"/>
            <w:bottom w:val="none" w:sz="0" w:space="0" w:color="auto"/>
            <w:right w:val="none" w:sz="0" w:space="0" w:color="auto"/>
          </w:divBdr>
        </w:div>
      </w:divsChild>
    </w:div>
    <w:div w:id="1917350536">
      <w:bodyDiv w:val="1"/>
      <w:marLeft w:val="0"/>
      <w:marRight w:val="0"/>
      <w:marTop w:val="0"/>
      <w:marBottom w:val="0"/>
      <w:divBdr>
        <w:top w:val="none" w:sz="0" w:space="0" w:color="auto"/>
        <w:left w:val="none" w:sz="0" w:space="0" w:color="auto"/>
        <w:bottom w:val="none" w:sz="0" w:space="0" w:color="auto"/>
        <w:right w:val="none" w:sz="0" w:space="0" w:color="auto"/>
      </w:divBdr>
      <w:divsChild>
        <w:div w:id="6013011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5B5D9-D4F8-40A3-99CA-329E51C01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JSETUP</dc:creator>
  <cp:lastModifiedBy>自治労県本支部</cp:lastModifiedBy>
  <cp:revision>2</cp:revision>
  <cp:lastPrinted>2015-07-15T05:02:00Z</cp:lastPrinted>
  <dcterms:created xsi:type="dcterms:W3CDTF">2015-09-12T08:53:00Z</dcterms:created>
  <dcterms:modified xsi:type="dcterms:W3CDTF">2015-09-12T08:53:00Z</dcterms:modified>
</cp:coreProperties>
</file>