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1E8" w:rsidRPr="002A2748" w:rsidRDefault="00E641E8" w:rsidP="002A2748">
      <w:pPr>
        <w:spacing w:line="360" w:lineRule="exact"/>
        <w:jc w:val="center"/>
        <w:rPr>
          <w:rFonts w:ascii="ＭＳ ゴシック" w:eastAsia="ＭＳ ゴシック" w:hAnsi="ＭＳ ゴシック"/>
          <w:sz w:val="28"/>
          <w:szCs w:val="28"/>
        </w:rPr>
      </w:pPr>
      <w:r w:rsidRPr="002A2748">
        <w:rPr>
          <w:rFonts w:ascii="ＭＳ ゴシック" w:eastAsia="ＭＳ ゴシック" w:hAnsi="ＭＳ ゴシック" w:hint="eastAsia"/>
          <w:sz w:val="28"/>
          <w:szCs w:val="28"/>
        </w:rPr>
        <w:t>勤</w:t>
      </w:r>
      <w:r w:rsidR="002A2748">
        <w:rPr>
          <w:rFonts w:ascii="ＭＳ ゴシック" w:eastAsia="ＭＳ ゴシック" w:hAnsi="ＭＳ ゴシック" w:hint="eastAsia"/>
          <w:sz w:val="28"/>
          <w:szCs w:val="28"/>
        </w:rPr>
        <w:t xml:space="preserve"> </w:t>
      </w:r>
      <w:r w:rsidRPr="002A2748">
        <w:rPr>
          <w:rFonts w:ascii="ＭＳ ゴシック" w:eastAsia="ＭＳ ゴシック" w:hAnsi="ＭＳ ゴシック" w:hint="eastAsia"/>
          <w:sz w:val="28"/>
          <w:szCs w:val="28"/>
        </w:rPr>
        <w:t>務</w:t>
      </w:r>
      <w:r w:rsidR="002A2748">
        <w:rPr>
          <w:rFonts w:ascii="ＭＳ ゴシック" w:eastAsia="ＭＳ ゴシック" w:hAnsi="ＭＳ ゴシック" w:hint="eastAsia"/>
          <w:sz w:val="28"/>
          <w:szCs w:val="28"/>
        </w:rPr>
        <w:t xml:space="preserve"> </w:t>
      </w:r>
      <w:r w:rsidRPr="002A2748">
        <w:rPr>
          <w:rFonts w:ascii="ＭＳ ゴシック" w:eastAsia="ＭＳ ゴシック" w:hAnsi="ＭＳ ゴシック" w:hint="eastAsia"/>
          <w:sz w:val="28"/>
          <w:szCs w:val="28"/>
        </w:rPr>
        <w:t>時</w:t>
      </w:r>
      <w:r w:rsidR="002A2748">
        <w:rPr>
          <w:rFonts w:ascii="ＭＳ ゴシック" w:eastAsia="ＭＳ ゴシック" w:hAnsi="ＭＳ ゴシック" w:hint="eastAsia"/>
          <w:sz w:val="28"/>
          <w:szCs w:val="28"/>
        </w:rPr>
        <w:t xml:space="preserve"> </w:t>
      </w:r>
      <w:r w:rsidRPr="002A2748">
        <w:rPr>
          <w:rFonts w:ascii="ＭＳ ゴシック" w:eastAsia="ＭＳ ゴシック" w:hAnsi="ＭＳ ゴシック" w:hint="eastAsia"/>
          <w:sz w:val="28"/>
          <w:szCs w:val="28"/>
        </w:rPr>
        <w:t>間</w:t>
      </w:r>
      <w:r w:rsidR="002A2748">
        <w:rPr>
          <w:rFonts w:ascii="ＭＳ ゴシック" w:eastAsia="ＭＳ ゴシック" w:hAnsi="ＭＳ ゴシック" w:hint="eastAsia"/>
          <w:sz w:val="28"/>
          <w:szCs w:val="28"/>
        </w:rPr>
        <w:t xml:space="preserve"> </w:t>
      </w:r>
      <w:r w:rsidRPr="002A2748">
        <w:rPr>
          <w:rFonts w:ascii="ＭＳ ゴシック" w:eastAsia="ＭＳ ゴシック" w:hAnsi="ＭＳ ゴシック" w:hint="eastAsia"/>
          <w:sz w:val="28"/>
          <w:szCs w:val="28"/>
        </w:rPr>
        <w:t>に</w:t>
      </w:r>
      <w:r w:rsidR="002A2748">
        <w:rPr>
          <w:rFonts w:ascii="ＭＳ ゴシック" w:eastAsia="ＭＳ ゴシック" w:hAnsi="ＭＳ ゴシック" w:hint="eastAsia"/>
          <w:sz w:val="28"/>
          <w:szCs w:val="28"/>
        </w:rPr>
        <w:t xml:space="preserve"> </w:t>
      </w:r>
      <w:r w:rsidRPr="002A2748">
        <w:rPr>
          <w:rFonts w:ascii="ＭＳ ゴシック" w:eastAsia="ＭＳ ゴシック" w:hAnsi="ＭＳ ゴシック" w:hint="eastAsia"/>
          <w:sz w:val="28"/>
          <w:szCs w:val="28"/>
        </w:rPr>
        <w:t>関</w:t>
      </w:r>
      <w:r w:rsidR="002A2748">
        <w:rPr>
          <w:rFonts w:ascii="ＭＳ ゴシック" w:eastAsia="ＭＳ ゴシック" w:hAnsi="ＭＳ ゴシック" w:hint="eastAsia"/>
          <w:sz w:val="28"/>
          <w:szCs w:val="28"/>
        </w:rPr>
        <w:t xml:space="preserve"> </w:t>
      </w:r>
      <w:r w:rsidRPr="002A2748">
        <w:rPr>
          <w:rFonts w:ascii="ＭＳ ゴシック" w:eastAsia="ＭＳ ゴシック" w:hAnsi="ＭＳ ゴシック" w:hint="eastAsia"/>
          <w:sz w:val="28"/>
          <w:szCs w:val="28"/>
        </w:rPr>
        <w:t>す</w:t>
      </w:r>
      <w:r w:rsidR="002A2748">
        <w:rPr>
          <w:rFonts w:ascii="ＭＳ ゴシック" w:eastAsia="ＭＳ ゴシック" w:hAnsi="ＭＳ ゴシック" w:hint="eastAsia"/>
          <w:sz w:val="28"/>
          <w:szCs w:val="28"/>
        </w:rPr>
        <w:t xml:space="preserve"> </w:t>
      </w:r>
      <w:r w:rsidRPr="002A2748">
        <w:rPr>
          <w:rFonts w:ascii="ＭＳ ゴシック" w:eastAsia="ＭＳ ゴシック" w:hAnsi="ＭＳ ゴシック" w:hint="eastAsia"/>
          <w:sz w:val="28"/>
          <w:szCs w:val="28"/>
        </w:rPr>
        <w:t>る</w:t>
      </w:r>
      <w:r w:rsidR="002A2748">
        <w:rPr>
          <w:rFonts w:ascii="ＭＳ ゴシック" w:eastAsia="ＭＳ ゴシック" w:hAnsi="ＭＳ ゴシック" w:hint="eastAsia"/>
          <w:sz w:val="28"/>
          <w:szCs w:val="28"/>
        </w:rPr>
        <w:t xml:space="preserve"> </w:t>
      </w:r>
      <w:r w:rsidRPr="002A2748">
        <w:rPr>
          <w:rFonts w:ascii="ＭＳ ゴシック" w:eastAsia="ＭＳ ゴシック" w:hAnsi="ＭＳ ゴシック" w:hint="eastAsia"/>
          <w:sz w:val="28"/>
          <w:szCs w:val="28"/>
        </w:rPr>
        <w:t>勧</w:t>
      </w:r>
      <w:r w:rsidR="002A2748">
        <w:rPr>
          <w:rFonts w:ascii="ＭＳ ゴシック" w:eastAsia="ＭＳ ゴシック" w:hAnsi="ＭＳ ゴシック" w:hint="eastAsia"/>
          <w:sz w:val="28"/>
          <w:szCs w:val="28"/>
        </w:rPr>
        <w:t xml:space="preserve"> </w:t>
      </w:r>
      <w:r w:rsidRPr="002A2748">
        <w:rPr>
          <w:rFonts w:ascii="ＭＳ ゴシック" w:eastAsia="ＭＳ ゴシック" w:hAnsi="ＭＳ ゴシック" w:hint="eastAsia"/>
          <w:sz w:val="28"/>
          <w:szCs w:val="28"/>
        </w:rPr>
        <w:t>告</w:t>
      </w:r>
      <w:r w:rsidR="002A2748">
        <w:rPr>
          <w:rFonts w:ascii="ＭＳ ゴシック" w:eastAsia="ＭＳ ゴシック" w:hAnsi="ＭＳ ゴシック" w:hint="eastAsia"/>
          <w:sz w:val="28"/>
          <w:szCs w:val="28"/>
        </w:rPr>
        <w:t xml:space="preserve"> </w:t>
      </w:r>
      <w:r w:rsidRPr="002A2748">
        <w:rPr>
          <w:rFonts w:ascii="ＭＳ ゴシック" w:eastAsia="ＭＳ ゴシック" w:hAnsi="ＭＳ ゴシック" w:hint="eastAsia"/>
          <w:sz w:val="28"/>
          <w:szCs w:val="28"/>
        </w:rPr>
        <w:t>の</w:t>
      </w:r>
      <w:r w:rsidR="002A2748">
        <w:rPr>
          <w:rFonts w:ascii="ＭＳ ゴシック" w:eastAsia="ＭＳ ゴシック" w:hAnsi="ＭＳ ゴシック" w:hint="eastAsia"/>
          <w:sz w:val="28"/>
          <w:szCs w:val="28"/>
        </w:rPr>
        <w:t xml:space="preserve"> </w:t>
      </w:r>
      <w:r w:rsidRPr="002A2748">
        <w:rPr>
          <w:rFonts w:ascii="ＭＳ ゴシック" w:eastAsia="ＭＳ ゴシック" w:hAnsi="ＭＳ ゴシック" w:hint="eastAsia"/>
          <w:sz w:val="28"/>
          <w:szCs w:val="28"/>
        </w:rPr>
        <w:t>骨</w:t>
      </w:r>
      <w:r w:rsidR="002A2748">
        <w:rPr>
          <w:rFonts w:ascii="ＭＳ ゴシック" w:eastAsia="ＭＳ ゴシック" w:hAnsi="ＭＳ ゴシック" w:hint="eastAsia"/>
          <w:sz w:val="28"/>
          <w:szCs w:val="28"/>
        </w:rPr>
        <w:t xml:space="preserve"> </w:t>
      </w:r>
      <w:r w:rsidRPr="002A2748">
        <w:rPr>
          <w:rFonts w:ascii="ＭＳ ゴシック" w:eastAsia="ＭＳ ゴシック" w:hAnsi="ＭＳ ゴシック" w:hint="eastAsia"/>
          <w:sz w:val="28"/>
          <w:szCs w:val="28"/>
        </w:rPr>
        <w:t>子</w:t>
      </w:r>
    </w:p>
    <w:p w:rsidR="002A2748" w:rsidRDefault="002A2748" w:rsidP="002A2748">
      <w:pPr>
        <w:spacing w:line="240" w:lineRule="exact"/>
      </w:pPr>
    </w:p>
    <w:tbl>
      <w:tblPr>
        <w:tblStyle w:val="a6"/>
        <w:tblW w:w="0" w:type="auto"/>
        <w:tblBorders>
          <w:insideH w:val="none" w:sz="0" w:space="0" w:color="auto"/>
          <w:insideV w:val="none" w:sz="0" w:space="0" w:color="auto"/>
        </w:tblBorders>
        <w:tblCellMar>
          <w:left w:w="220" w:type="dxa"/>
          <w:right w:w="220" w:type="dxa"/>
        </w:tblCellMar>
        <w:tblLook w:val="04A0" w:firstRow="1" w:lastRow="0" w:firstColumn="1" w:lastColumn="0" w:noHBand="0" w:noVBand="1"/>
      </w:tblPr>
      <w:tblGrid>
        <w:gridCol w:w="9230"/>
      </w:tblGrid>
      <w:tr w:rsidR="002A2748" w:rsidTr="00532D15">
        <w:tc>
          <w:tcPr>
            <w:tcW w:w="9230" w:type="dxa"/>
          </w:tcPr>
          <w:p w:rsidR="002A2748" w:rsidRDefault="002A2748" w:rsidP="00532D15">
            <w:pPr>
              <w:spacing w:line="140" w:lineRule="exact"/>
            </w:pPr>
          </w:p>
        </w:tc>
      </w:tr>
      <w:tr w:rsidR="002A2748" w:rsidRPr="007876E2" w:rsidTr="00532D15">
        <w:tc>
          <w:tcPr>
            <w:tcW w:w="9230" w:type="dxa"/>
          </w:tcPr>
          <w:p w:rsidR="002A2748" w:rsidRPr="002A2748" w:rsidRDefault="002A2748" w:rsidP="002A2748">
            <w:pPr>
              <w:spacing w:line="280" w:lineRule="exact"/>
              <w:rPr>
                <w:rFonts w:asciiTheme="majorEastAsia" w:eastAsiaTheme="majorEastAsia" w:hAnsiTheme="majorEastAsia"/>
                <w:szCs w:val="28"/>
              </w:rPr>
            </w:pPr>
            <w:r w:rsidRPr="002A2748">
              <w:rPr>
                <w:rFonts w:asciiTheme="majorEastAsia" w:eastAsiaTheme="majorEastAsia" w:hAnsiTheme="majorEastAsia" w:hint="eastAsia"/>
                <w:szCs w:val="28"/>
              </w:rPr>
              <w:t>○　勤務</w:t>
            </w:r>
            <w:r w:rsidR="00AE45FF">
              <w:rPr>
                <w:rFonts w:asciiTheme="majorEastAsia" w:eastAsiaTheme="majorEastAsia" w:hAnsiTheme="majorEastAsia" w:hint="eastAsia"/>
                <w:szCs w:val="28"/>
              </w:rPr>
              <w:t>時間</w:t>
            </w:r>
            <w:r w:rsidRPr="002A2748">
              <w:rPr>
                <w:rFonts w:asciiTheme="majorEastAsia" w:eastAsiaTheme="majorEastAsia" w:hAnsiTheme="majorEastAsia" w:hint="eastAsia"/>
                <w:szCs w:val="28"/>
              </w:rPr>
              <w:t>に関する勧告のポイント</w:t>
            </w:r>
          </w:p>
          <w:tbl>
            <w:tblPr>
              <w:tblStyle w:val="a6"/>
              <w:tblW w:w="8800" w:type="dxa"/>
              <w:tblCellMar>
                <w:left w:w="100" w:type="dxa"/>
                <w:right w:w="100" w:type="dxa"/>
              </w:tblCellMar>
              <w:tblLook w:val="04A0" w:firstRow="1" w:lastRow="0" w:firstColumn="1" w:lastColumn="0" w:noHBand="0" w:noVBand="1"/>
            </w:tblPr>
            <w:tblGrid>
              <w:gridCol w:w="8800"/>
            </w:tblGrid>
            <w:tr w:rsidR="002A2748" w:rsidTr="002A2748">
              <w:tc>
                <w:tcPr>
                  <w:tcW w:w="8800" w:type="dxa"/>
                </w:tcPr>
                <w:p w:rsidR="002A2748" w:rsidRPr="002A2748" w:rsidRDefault="002A2748" w:rsidP="002A2748">
                  <w:pPr>
                    <w:spacing w:line="280" w:lineRule="exact"/>
                    <w:jc w:val="left"/>
                    <w:rPr>
                      <w:rFonts w:asciiTheme="majorEastAsia" w:eastAsiaTheme="majorEastAsia" w:hAnsiTheme="majorEastAsia"/>
                      <w:sz w:val="20"/>
                      <w:szCs w:val="28"/>
                    </w:rPr>
                  </w:pPr>
                  <w:r w:rsidRPr="002A2748">
                    <w:rPr>
                      <w:rFonts w:asciiTheme="majorEastAsia" w:eastAsiaTheme="majorEastAsia" w:hAnsiTheme="majorEastAsia" w:hint="eastAsia"/>
                      <w:sz w:val="20"/>
                      <w:szCs w:val="28"/>
                    </w:rPr>
                    <w:t>適切な公務運営の確保に配慮しつつ、原則として全ての職員を対象にフレックスタイム制を拡充</w:t>
                  </w:r>
                </w:p>
                <w:p w:rsidR="002A2748" w:rsidRDefault="002A2748" w:rsidP="002A2748">
                  <w:pPr>
                    <w:spacing w:line="280" w:lineRule="exact"/>
                    <w:rPr>
                      <w:rFonts w:asciiTheme="majorEastAsia" w:eastAsiaTheme="majorEastAsia" w:hAnsiTheme="majorEastAsia"/>
                      <w:sz w:val="20"/>
                      <w:szCs w:val="28"/>
                    </w:rPr>
                  </w:pPr>
                  <w:r w:rsidRPr="002A2748">
                    <w:rPr>
                      <w:rFonts w:asciiTheme="majorEastAsia" w:eastAsiaTheme="majorEastAsia" w:hAnsiTheme="majorEastAsia" w:hint="eastAsia"/>
                      <w:sz w:val="20"/>
                      <w:szCs w:val="28"/>
                    </w:rPr>
                    <w:t>（平成28年４月実施）</w:t>
                  </w:r>
                </w:p>
              </w:tc>
            </w:tr>
          </w:tbl>
          <w:p w:rsidR="002A2748" w:rsidRPr="002A2748" w:rsidRDefault="002A2748" w:rsidP="002A2748">
            <w:pPr>
              <w:spacing w:line="280" w:lineRule="exact"/>
              <w:ind w:left="400" w:hangingChars="200" w:hanging="400"/>
              <w:rPr>
                <w:rFonts w:asciiTheme="majorEastAsia" w:eastAsiaTheme="majorEastAsia" w:hAnsiTheme="majorEastAsia"/>
                <w:sz w:val="20"/>
                <w:szCs w:val="28"/>
              </w:rPr>
            </w:pPr>
            <w:r>
              <w:rPr>
                <w:rFonts w:asciiTheme="majorEastAsia" w:eastAsiaTheme="majorEastAsia" w:hAnsiTheme="majorEastAsia" w:hint="eastAsia"/>
                <w:sz w:val="20"/>
                <w:szCs w:val="28"/>
              </w:rPr>
              <w:t xml:space="preserve">　</w:t>
            </w:r>
            <w:r w:rsidRPr="002A2748">
              <w:rPr>
                <w:rFonts w:asciiTheme="majorEastAsia" w:eastAsiaTheme="majorEastAsia" w:hAnsiTheme="majorEastAsia" w:hint="eastAsia"/>
                <w:sz w:val="20"/>
                <w:szCs w:val="28"/>
              </w:rPr>
              <w:t>・　フレックスタイム制の適用を希望する職員から申告が行われた場合</w:t>
            </w:r>
            <w:r w:rsidRPr="002A2748">
              <w:rPr>
                <w:rFonts w:asciiTheme="majorEastAsia" w:eastAsiaTheme="majorEastAsia" w:hAnsiTheme="majorEastAsia"/>
                <w:sz w:val="20"/>
                <w:szCs w:val="28"/>
              </w:rPr>
              <w:t>､</w:t>
            </w:r>
            <w:r w:rsidRPr="002A2748">
              <w:rPr>
                <w:rFonts w:asciiTheme="majorEastAsia" w:eastAsiaTheme="majorEastAsia" w:hAnsiTheme="majorEastAsia" w:hint="eastAsia"/>
                <w:sz w:val="20"/>
                <w:szCs w:val="28"/>
              </w:rPr>
              <w:t>公務の運営に支障がない範囲内において</w:t>
            </w:r>
            <w:r w:rsidRPr="002A2748">
              <w:rPr>
                <w:rFonts w:asciiTheme="majorEastAsia" w:eastAsiaTheme="majorEastAsia" w:hAnsiTheme="majorEastAsia"/>
                <w:sz w:val="20"/>
                <w:szCs w:val="28"/>
              </w:rPr>
              <w:t>､</w:t>
            </w:r>
            <w:r w:rsidRPr="002A2748">
              <w:rPr>
                <w:rFonts w:asciiTheme="majorEastAsia" w:eastAsiaTheme="majorEastAsia" w:hAnsiTheme="majorEastAsia" w:hint="eastAsia"/>
                <w:sz w:val="20"/>
                <w:szCs w:val="28"/>
              </w:rPr>
              <w:t>始業及び終業の時刻について職員の申告を考慮して</w:t>
            </w:r>
            <w:r w:rsidRPr="002A2748">
              <w:rPr>
                <w:rFonts w:asciiTheme="majorEastAsia" w:eastAsiaTheme="majorEastAsia" w:hAnsiTheme="majorEastAsia"/>
                <w:sz w:val="20"/>
                <w:szCs w:val="28"/>
              </w:rPr>
              <w:t>､</w:t>
            </w:r>
            <w:r w:rsidRPr="002A2748">
              <w:rPr>
                <w:rFonts w:asciiTheme="majorEastAsia" w:eastAsiaTheme="majorEastAsia" w:hAnsiTheme="majorEastAsia" w:hint="eastAsia"/>
                <w:sz w:val="20"/>
                <w:szCs w:val="28"/>
              </w:rPr>
              <w:t>勤務</w:t>
            </w:r>
            <w:r w:rsidR="00AE45FF">
              <w:rPr>
                <w:rFonts w:asciiTheme="majorEastAsia" w:eastAsiaTheme="majorEastAsia" w:hAnsiTheme="majorEastAsia" w:hint="eastAsia"/>
                <w:sz w:val="20"/>
                <w:szCs w:val="28"/>
              </w:rPr>
              <w:t>時間</w:t>
            </w:r>
            <w:r w:rsidRPr="002A2748">
              <w:rPr>
                <w:rFonts w:asciiTheme="majorEastAsia" w:eastAsiaTheme="majorEastAsia" w:hAnsiTheme="majorEastAsia" w:hint="eastAsia"/>
                <w:sz w:val="20"/>
                <w:szCs w:val="28"/>
              </w:rPr>
              <w:t>を割り振る</w:t>
            </w:r>
          </w:p>
          <w:p w:rsidR="002A2748" w:rsidRPr="002A2748" w:rsidRDefault="002A2748" w:rsidP="002A2748">
            <w:pPr>
              <w:spacing w:line="280" w:lineRule="exact"/>
              <w:ind w:left="400" w:hangingChars="200" w:hanging="400"/>
              <w:rPr>
                <w:rFonts w:asciiTheme="majorEastAsia" w:eastAsiaTheme="majorEastAsia" w:hAnsiTheme="majorEastAsia"/>
                <w:sz w:val="20"/>
                <w:szCs w:val="28"/>
              </w:rPr>
            </w:pPr>
            <w:r>
              <w:rPr>
                <w:rFonts w:asciiTheme="majorEastAsia" w:eastAsiaTheme="majorEastAsia" w:hAnsiTheme="majorEastAsia" w:hint="eastAsia"/>
                <w:sz w:val="20"/>
                <w:szCs w:val="28"/>
              </w:rPr>
              <w:t xml:space="preserve">　</w:t>
            </w:r>
            <w:r w:rsidRPr="002A2748">
              <w:rPr>
                <w:rFonts w:asciiTheme="majorEastAsia" w:eastAsiaTheme="majorEastAsia" w:hAnsiTheme="majorEastAsia" w:hint="eastAsia"/>
                <w:sz w:val="20"/>
                <w:szCs w:val="28"/>
              </w:rPr>
              <w:t>・　組織的な対応を行うために全員が勤務しなければならない時間帯（コアタイム）等を長く設定するなど、適切な公務運営の確保に配慮</w:t>
            </w:r>
          </w:p>
          <w:p w:rsidR="002A2748" w:rsidRPr="007876E2" w:rsidRDefault="002A2748" w:rsidP="002A2748">
            <w:pPr>
              <w:spacing w:line="280" w:lineRule="exact"/>
              <w:ind w:left="600" w:hangingChars="300" w:hanging="600"/>
              <w:rPr>
                <w:rFonts w:ascii="ＭＳ ゴシック" w:eastAsia="ＭＳ ゴシック" w:hAnsi="ＭＳ ゴシック"/>
              </w:rPr>
            </w:pPr>
            <w:r>
              <w:rPr>
                <w:rFonts w:asciiTheme="majorEastAsia" w:eastAsiaTheme="majorEastAsia" w:hAnsiTheme="majorEastAsia" w:hint="eastAsia"/>
                <w:sz w:val="20"/>
                <w:szCs w:val="28"/>
              </w:rPr>
              <w:t xml:space="preserve">　</w:t>
            </w:r>
            <w:r w:rsidRPr="002A2748">
              <w:rPr>
                <w:rFonts w:asciiTheme="majorEastAsia" w:eastAsiaTheme="majorEastAsia" w:hAnsiTheme="majorEastAsia" w:hint="eastAsia"/>
                <w:sz w:val="20"/>
                <w:szCs w:val="28"/>
              </w:rPr>
              <w:t>・　育児又は介護を行う職員に係るフレックスタイム制は、より柔軟な勤務形態となる仕組み</w:t>
            </w:r>
          </w:p>
        </w:tc>
      </w:tr>
      <w:tr w:rsidR="002A2748" w:rsidTr="00532D15">
        <w:tc>
          <w:tcPr>
            <w:tcW w:w="9230" w:type="dxa"/>
          </w:tcPr>
          <w:p w:rsidR="002A2748" w:rsidRDefault="002A2748" w:rsidP="00532D15">
            <w:pPr>
              <w:spacing w:line="140" w:lineRule="exact"/>
            </w:pPr>
          </w:p>
        </w:tc>
      </w:tr>
    </w:tbl>
    <w:p w:rsidR="002A2748" w:rsidRDefault="002A2748" w:rsidP="002A2748">
      <w:pPr>
        <w:spacing w:line="140" w:lineRule="exact"/>
      </w:pPr>
    </w:p>
    <w:p w:rsidR="00E641E8" w:rsidRPr="002A2748" w:rsidRDefault="00E641E8" w:rsidP="00E641E8">
      <w:pPr>
        <w:spacing w:line="280" w:lineRule="exact"/>
        <w:rPr>
          <w:rFonts w:asciiTheme="majorEastAsia" w:eastAsiaTheme="majorEastAsia" w:hAnsiTheme="majorEastAsia"/>
          <w:szCs w:val="28"/>
        </w:rPr>
      </w:pPr>
      <w:r w:rsidRPr="002A2748">
        <w:rPr>
          <w:rFonts w:asciiTheme="majorEastAsia" w:eastAsiaTheme="majorEastAsia" w:hAnsiTheme="majorEastAsia" w:hint="eastAsia"/>
          <w:szCs w:val="28"/>
        </w:rPr>
        <w:t>１　フレックスタイム制の拡充の必要性</w:t>
      </w:r>
    </w:p>
    <w:p w:rsidR="00E641E8" w:rsidRPr="00E641E8" w:rsidRDefault="00E641E8" w:rsidP="002A2748">
      <w:pPr>
        <w:spacing w:line="280" w:lineRule="exact"/>
        <w:ind w:left="400" w:hangingChars="200" w:hanging="400"/>
        <w:rPr>
          <w:rFonts w:hAnsi="ＭＳ 明朝"/>
          <w:sz w:val="20"/>
          <w:szCs w:val="28"/>
        </w:rPr>
      </w:pPr>
      <w:r w:rsidRPr="00E641E8">
        <w:rPr>
          <w:rFonts w:hAnsi="ＭＳ 明朝" w:hint="eastAsia"/>
          <w:sz w:val="20"/>
          <w:szCs w:val="28"/>
        </w:rPr>
        <w:t xml:space="preserve">　</w:t>
      </w:r>
      <w:r w:rsidR="002A2748">
        <w:rPr>
          <w:rFonts w:hAnsi="ＭＳ 明朝" w:hint="eastAsia"/>
          <w:sz w:val="20"/>
          <w:szCs w:val="28"/>
        </w:rPr>
        <w:t xml:space="preserve">・　</w:t>
      </w:r>
      <w:r w:rsidRPr="00E641E8">
        <w:rPr>
          <w:rFonts w:hAnsi="ＭＳ 明朝" w:hint="eastAsia"/>
          <w:sz w:val="20"/>
          <w:szCs w:val="28"/>
        </w:rPr>
        <w:t>近年、ワー</w:t>
      </w:r>
      <w:r w:rsidR="002A2748">
        <w:rPr>
          <w:rFonts w:hAnsi="ＭＳ 明朝" w:hint="eastAsia"/>
          <w:sz w:val="20"/>
          <w:szCs w:val="28"/>
        </w:rPr>
        <w:t>ク</w:t>
      </w:r>
      <w:r w:rsidR="00AE45FF">
        <w:rPr>
          <w:rFonts w:hAnsi="ＭＳ 明朝" w:hint="eastAsia"/>
          <w:sz w:val="20"/>
          <w:szCs w:val="28"/>
        </w:rPr>
        <w:t>・</w:t>
      </w:r>
      <w:r w:rsidR="002A2748">
        <w:rPr>
          <w:rFonts w:hAnsi="ＭＳ 明朝" w:hint="eastAsia"/>
          <w:sz w:val="20"/>
          <w:szCs w:val="28"/>
        </w:rPr>
        <w:t>ラ</w:t>
      </w:r>
      <w:r w:rsidRPr="00E641E8">
        <w:rPr>
          <w:rFonts w:hAnsi="ＭＳ 明朝" w:hint="eastAsia"/>
          <w:sz w:val="20"/>
          <w:szCs w:val="28"/>
        </w:rPr>
        <w:t>イフ・バランスの</w:t>
      </w:r>
      <w:r w:rsidR="002A2748">
        <w:rPr>
          <w:rFonts w:hAnsi="ＭＳ 明朝" w:hint="eastAsia"/>
          <w:sz w:val="20"/>
          <w:szCs w:val="28"/>
        </w:rPr>
        <w:t>重要</w:t>
      </w:r>
      <w:r w:rsidRPr="00E641E8">
        <w:rPr>
          <w:rFonts w:hAnsi="ＭＳ 明朝" w:hint="eastAsia"/>
          <w:sz w:val="20"/>
          <w:szCs w:val="28"/>
        </w:rPr>
        <w:t>性についての意識が我が国全体で高まっており、価値観やライフスタイルの多様化とともに働き方に対するニーズが多様化</w:t>
      </w:r>
    </w:p>
    <w:p w:rsidR="00E641E8" w:rsidRPr="00E641E8" w:rsidRDefault="002A2748" w:rsidP="002A2748">
      <w:pPr>
        <w:spacing w:line="280" w:lineRule="exact"/>
        <w:ind w:left="400" w:hangingChars="200" w:hanging="400"/>
        <w:rPr>
          <w:rFonts w:hAnsi="ＭＳ 明朝"/>
          <w:sz w:val="20"/>
          <w:szCs w:val="28"/>
        </w:rPr>
      </w:pPr>
      <w:r>
        <w:rPr>
          <w:rFonts w:hAnsi="ＭＳ 明朝" w:hint="eastAsia"/>
          <w:sz w:val="20"/>
          <w:szCs w:val="28"/>
        </w:rPr>
        <w:t xml:space="preserve">　</w:t>
      </w:r>
      <w:r w:rsidR="00E641E8" w:rsidRPr="00E641E8">
        <w:rPr>
          <w:rFonts w:hAnsi="ＭＳ 明朝" w:hint="eastAsia"/>
          <w:sz w:val="20"/>
          <w:szCs w:val="28"/>
        </w:rPr>
        <w:t>・　「国家公務員の女性活躍とワークライフバランス推進のための取組指針」（平成26年10月）の中で、各府省等における適切な公務運営を確保しつつ、幅広い職員がより柔軟な働き方が可能となるようなフレックスタイム制の導入について、本院に対し、検討の要請</w:t>
      </w:r>
    </w:p>
    <w:p w:rsidR="00E641E8" w:rsidRPr="00E641E8" w:rsidRDefault="002A2748" w:rsidP="002A2748">
      <w:pPr>
        <w:spacing w:line="280" w:lineRule="exact"/>
        <w:ind w:left="400" w:hangingChars="200" w:hanging="400"/>
        <w:rPr>
          <w:rFonts w:hAnsi="ＭＳ 明朝"/>
          <w:sz w:val="20"/>
          <w:szCs w:val="28"/>
        </w:rPr>
      </w:pPr>
      <w:r>
        <w:rPr>
          <w:rFonts w:hAnsi="ＭＳ 明朝" w:hint="eastAsia"/>
          <w:sz w:val="20"/>
          <w:szCs w:val="28"/>
        </w:rPr>
        <w:t xml:space="preserve">　</w:t>
      </w:r>
      <w:r w:rsidR="00E641E8" w:rsidRPr="00E641E8">
        <w:rPr>
          <w:rFonts w:hAnsi="ＭＳ 明朝" w:hint="eastAsia"/>
          <w:sz w:val="20"/>
          <w:szCs w:val="28"/>
        </w:rPr>
        <w:t>・　職員に柔軟で多様な勤務</w:t>
      </w:r>
      <w:r w:rsidR="00AE45FF">
        <w:rPr>
          <w:rFonts w:hAnsi="ＭＳ 明朝" w:hint="eastAsia"/>
          <w:sz w:val="20"/>
          <w:szCs w:val="28"/>
        </w:rPr>
        <w:t>形態</w:t>
      </w:r>
      <w:r w:rsidR="00E641E8" w:rsidRPr="00E641E8">
        <w:rPr>
          <w:rFonts w:hAnsi="ＭＳ 明朝" w:hint="eastAsia"/>
          <w:sz w:val="20"/>
          <w:szCs w:val="28"/>
        </w:rPr>
        <w:t>の選択肢を用意することは、職員がその</w:t>
      </w:r>
      <w:r w:rsidR="00AE45FF">
        <w:rPr>
          <w:rFonts w:hAnsi="ＭＳ 明朝" w:hint="eastAsia"/>
          <w:sz w:val="20"/>
          <w:szCs w:val="28"/>
        </w:rPr>
        <w:t>能力</w:t>
      </w:r>
      <w:r w:rsidR="00E641E8" w:rsidRPr="00E641E8">
        <w:rPr>
          <w:rFonts w:hAnsi="ＭＳ 明朝" w:hint="eastAsia"/>
          <w:sz w:val="20"/>
          <w:szCs w:val="28"/>
        </w:rPr>
        <w:t>を十分に発揮し、高い士気をもって効率的に勤務できる環境を整備することとなり、公務能率の一層の向上にも資する。</w:t>
      </w:r>
    </w:p>
    <w:p w:rsidR="00E641E8" w:rsidRPr="00E641E8" w:rsidRDefault="002A2748" w:rsidP="00E641E8">
      <w:pPr>
        <w:spacing w:line="280" w:lineRule="exact"/>
        <w:rPr>
          <w:rFonts w:hAnsi="ＭＳ 明朝"/>
          <w:sz w:val="20"/>
          <w:szCs w:val="28"/>
        </w:rPr>
      </w:pPr>
      <w:r>
        <w:rPr>
          <w:rFonts w:hAnsi="ＭＳ 明朝" w:hint="eastAsia"/>
          <w:sz w:val="20"/>
          <w:szCs w:val="28"/>
        </w:rPr>
        <w:t xml:space="preserve">　　</w:t>
      </w:r>
      <w:r w:rsidR="00E641E8" w:rsidRPr="00E641E8">
        <w:rPr>
          <w:rFonts w:hAnsi="ＭＳ 明朝" w:hint="eastAsia"/>
          <w:sz w:val="20"/>
          <w:szCs w:val="28"/>
        </w:rPr>
        <w:t>また、職員の仕事と育児や介護等との両立を推進するとともに、人材確保にも資する</w:t>
      </w:r>
    </w:p>
    <w:p w:rsidR="002A2748" w:rsidRDefault="002A2748" w:rsidP="00E641E8">
      <w:pPr>
        <w:spacing w:line="280" w:lineRule="exact"/>
        <w:rPr>
          <w:rFonts w:asciiTheme="majorEastAsia" w:eastAsiaTheme="majorEastAsia" w:hAnsiTheme="majorEastAsia"/>
          <w:sz w:val="20"/>
          <w:szCs w:val="28"/>
        </w:rPr>
      </w:pPr>
    </w:p>
    <w:p w:rsidR="00E641E8" w:rsidRPr="002A2748" w:rsidRDefault="00E641E8" w:rsidP="00E641E8">
      <w:pPr>
        <w:spacing w:line="280" w:lineRule="exact"/>
        <w:rPr>
          <w:rFonts w:asciiTheme="majorEastAsia" w:eastAsiaTheme="majorEastAsia" w:hAnsiTheme="majorEastAsia"/>
          <w:szCs w:val="22"/>
        </w:rPr>
      </w:pPr>
      <w:r w:rsidRPr="002A2748">
        <w:rPr>
          <w:rFonts w:asciiTheme="majorEastAsia" w:eastAsiaTheme="majorEastAsia" w:hAnsiTheme="majorEastAsia" w:hint="eastAsia"/>
          <w:szCs w:val="22"/>
        </w:rPr>
        <w:t>２　フレックスタイム制の拡充の概要等</w:t>
      </w:r>
    </w:p>
    <w:p w:rsidR="00E641E8" w:rsidRPr="002A2748" w:rsidRDefault="00FD7A10" w:rsidP="00E641E8">
      <w:pPr>
        <w:spacing w:line="280" w:lineRule="exact"/>
        <w:rPr>
          <w:rFonts w:asciiTheme="majorEastAsia" w:eastAsiaTheme="majorEastAsia" w:hAnsiTheme="majorEastAsia"/>
          <w:szCs w:val="22"/>
        </w:rPr>
      </w:pPr>
      <w:r>
        <w:rPr>
          <w:rFonts w:asciiTheme="majorEastAsia" w:eastAsiaTheme="majorEastAsia" w:hAnsiTheme="majorEastAsia" w:hint="eastAsia"/>
          <w:szCs w:val="22"/>
        </w:rPr>
        <w:t xml:space="preserve">　</w:t>
      </w:r>
      <w:r w:rsidR="00E641E8" w:rsidRPr="002A2748">
        <w:rPr>
          <w:rFonts w:asciiTheme="majorEastAsia" w:eastAsiaTheme="majorEastAsia" w:hAnsiTheme="majorEastAsia" w:hint="eastAsia"/>
          <w:szCs w:val="22"/>
        </w:rPr>
        <w:t>(１)　概要</w:t>
      </w:r>
    </w:p>
    <w:p w:rsidR="00E641E8" w:rsidRPr="00E641E8" w:rsidRDefault="002A2748" w:rsidP="00FD7A10">
      <w:pPr>
        <w:spacing w:line="280" w:lineRule="exact"/>
        <w:ind w:left="800" w:hangingChars="400" w:hanging="800"/>
        <w:rPr>
          <w:rFonts w:hAnsi="ＭＳ 明朝"/>
          <w:sz w:val="20"/>
          <w:szCs w:val="28"/>
        </w:rPr>
      </w:pPr>
      <w:r>
        <w:rPr>
          <w:rFonts w:hAnsi="ＭＳ 明朝" w:hint="eastAsia"/>
          <w:sz w:val="20"/>
          <w:szCs w:val="28"/>
        </w:rPr>
        <w:t xml:space="preserve">　　</w:t>
      </w:r>
      <w:r w:rsidR="00FD7A10">
        <w:rPr>
          <w:rFonts w:hAnsi="ＭＳ 明朝" w:hint="eastAsia"/>
          <w:sz w:val="20"/>
          <w:szCs w:val="28"/>
        </w:rPr>
        <w:t xml:space="preserve">　</w:t>
      </w:r>
      <w:r w:rsidR="00E641E8" w:rsidRPr="00E641E8">
        <w:rPr>
          <w:rFonts w:hAnsi="ＭＳ 明朝" w:hint="eastAsia"/>
          <w:sz w:val="20"/>
          <w:szCs w:val="28"/>
        </w:rPr>
        <w:t>・　原則として全ての職員を対象とし、適用を希望する職員から申告が行われた場合、各省各庁の長は、公務の運営に支障がないと認められる範囲内において、始業及び終業の時刻について職員の申告を考慮して、４週間ごとの期間につき１週間当たり38時間45分となるように当該職員の勤務時間を割り振ることができる</w:t>
      </w:r>
    </w:p>
    <w:p w:rsidR="00E641E8" w:rsidRPr="00E641E8" w:rsidRDefault="00E641E8" w:rsidP="00FD7A10">
      <w:pPr>
        <w:spacing w:line="280" w:lineRule="exact"/>
        <w:ind w:left="800" w:hangingChars="400" w:hanging="800"/>
        <w:rPr>
          <w:rFonts w:hAnsi="ＭＳ 明朝"/>
          <w:sz w:val="20"/>
          <w:szCs w:val="28"/>
        </w:rPr>
      </w:pPr>
      <w:r w:rsidRPr="00E641E8">
        <w:rPr>
          <w:rFonts w:hAnsi="ＭＳ 明朝" w:hint="eastAsia"/>
          <w:sz w:val="20"/>
          <w:szCs w:val="28"/>
        </w:rPr>
        <w:t xml:space="preserve">　</w:t>
      </w:r>
      <w:r w:rsidR="002A2748">
        <w:rPr>
          <w:rFonts w:hAnsi="ＭＳ 明朝" w:hint="eastAsia"/>
          <w:sz w:val="20"/>
          <w:szCs w:val="28"/>
        </w:rPr>
        <w:t xml:space="preserve">　　</w:t>
      </w:r>
      <w:r w:rsidR="00FD7A10">
        <w:rPr>
          <w:rFonts w:hAnsi="ＭＳ 明朝" w:hint="eastAsia"/>
          <w:sz w:val="20"/>
          <w:szCs w:val="28"/>
        </w:rPr>
        <w:t xml:space="preserve">　</w:t>
      </w:r>
      <w:r w:rsidR="002A2748">
        <w:rPr>
          <w:rFonts w:hAnsi="ＭＳ 明朝" w:hint="eastAsia"/>
          <w:sz w:val="20"/>
          <w:szCs w:val="28"/>
        </w:rPr>
        <w:t xml:space="preserve">　</w:t>
      </w:r>
      <w:r w:rsidRPr="00E641E8">
        <w:rPr>
          <w:rFonts w:hAnsi="ＭＳ 明朝" w:hint="eastAsia"/>
          <w:sz w:val="20"/>
          <w:szCs w:val="28"/>
        </w:rPr>
        <w:t>コアタイムは、月曜日から金曜日までの毎日５時間設定</w:t>
      </w:r>
    </w:p>
    <w:p w:rsidR="00E641E8" w:rsidRPr="00E641E8" w:rsidRDefault="002A2748" w:rsidP="00FD7A10">
      <w:pPr>
        <w:spacing w:line="280" w:lineRule="exact"/>
        <w:ind w:left="800" w:hangingChars="400" w:hanging="800"/>
        <w:rPr>
          <w:rFonts w:hAnsi="ＭＳ 明朝"/>
          <w:sz w:val="20"/>
          <w:szCs w:val="28"/>
        </w:rPr>
      </w:pPr>
      <w:r>
        <w:rPr>
          <w:rFonts w:hAnsi="ＭＳ 明朝" w:hint="eastAsia"/>
          <w:sz w:val="20"/>
          <w:szCs w:val="28"/>
        </w:rPr>
        <w:t xml:space="preserve">　　</w:t>
      </w:r>
      <w:r w:rsidR="00FD7A10">
        <w:rPr>
          <w:rFonts w:hAnsi="ＭＳ 明朝" w:hint="eastAsia"/>
          <w:sz w:val="20"/>
          <w:szCs w:val="28"/>
        </w:rPr>
        <w:t xml:space="preserve">　</w:t>
      </w:r>
      <w:r w:rsidR="00E641E8" w:rsidRPr="00E641E8">
        <w:rPr>
          <w:rFonts w:hAnsi="ＭＳ 明朝" w:hint="eastAsia"/>
          <w:sz w:val="20"/>
          <w:szCs w:val="28"/>
        </w:rPr>
        <w:t xml:space="preserve">・　</w:t>
      </w:r>
      <w:r w:rsidR="00E641E8" w:rsidRPr="00FD7A10">
        <w:rPr>
          <w:rFonts w:hAnsi="ＭＳ 明朝" w:hint="eastAsia"/>
          <w:spacing w:val="-2"/>
          <w:sz w:val="20"/>
          <w:szCs w:val="28"/>
        </w:rPr>
        <w:t>育児又は介護を行う職員については</w:t>
      </w:r>
      <w:r w:rsidR="00FD7A10" w:rsidRPr="00FD7A10">
        <w:rPr>
          <w:rFonts w:hAnsi="ＭＳ 明朝" w:hint="eastAsia"/>
          <w:spacing w:val="-2"/>
          <w:sz w:val="20"/>
          <w:szCs w:val="28"/>
        </w:rPr>
        <w:t>、</w:t>
      </w:r>
      <w:r w:rsidR="00E641E8" w:rsidRPr="00FD7A10">
        <w:rPr>
          <w:rFonts w:hAnsi="ＭＳ 明朝" w:hint="eastAsia"/>
          <w:spacing w:val="-2"/>
          <w:sz w:val="20"/>
          <w:szCs w:val="28"/>
        </w:rPr>
        <w:t>割振り単位期間を１週間から４週間までの範囲内において選択して設定できるとともに</w:t>
      </w:r>
      <w:r w:rsidR="00FD7A10" w:rsidRPr="00FD7A10">
        <w:rPr>
          <w:rFonts w:hAnsi="ＭＳ 明朝" w:hint="eastAsia"/>
          <w:spacing w:val="-2"/>
          <w:sz w:val="20"/>
          <w:szCs w:val="28"/>
        </w:rPr>
        <w:t>、</w:t>
      </w:r>
      <w:r w:rsidR="00E641E8" w:rsidRPr="00FD7A10">
        <w:rPr>
          <w:rFonts w:hAnsi="ＭＳ 明朝" w:hint="eastAsia"/>
          <w:spacing w:val="-2"/>
          <w:sz w:val="20"/>
          <w:szCs w:val="28"/>
        </w:rPr>
        <w:t>日曜日及び土曜日に加えて週休日を１日設けることができる</w:t>
      </w:r>
    </w:p>
    <w:p w:rsidR="00E641E8" w:rsidRPr="00E641E8" w:rsidRDefault="002A2748" w:rsidP="00FD7A10">
      <w:pPr>
        <w:spacing w:line="280" w:lineRule="exact"/>
        <w:ind w:left="800" w:hangingChars="400" w:hanging="800"/>
        <w:rPr>
          <w:rFonts w:hAnsi="ＭＳ 明朝"/>
          <w:sz w:val="20"/>
          <w:szCs w:val="28"/>
        </w:rPr>
      </w:pPr>
      <w:r>
        <w:rPr>
          <w:rFonts w:hAnsi="ＭＳ 明朝" w:hint="eastAsia"/>
          <w:sz w:val="20"/>
          <w:szCs w:val="28"/>
        </w:rPr>
        <w:t xml:space="preserve">　</w:t>
      </w:r>
      <w:r w:rsidR="00FD7A10">
        <w:rPr>
          <w:rFonts w:hAnsi="ＭＳ 明朝" w:hint="eastAsia"/>
          <w:sz w:val="20"/>
          <w:szCs w:val="28"/>
        </w:rPr>
        <w:t xml:space="preserve">　</w:t>
      </w:r>
      <w:r>
        <w:rPr>
          <w:rFonts w:hAnsi="ＭＳ 明朝" w:hint="eastAsia"/>
          <w:sz w:val="20"/>
          <w:szCs w:val="28"/>
        </w:rPr>
        <w:t xml:space="preserve">　　</w:t>
      </w:r>
      <w:r w:rsidR="00E641E8" w:rsidRPr="00E641E8">
        <w:rPr>
          <w:rFonts w:hAnsi="ＭＳ 明朝" w:hint="eastAsia"/>
          <w:sz w:val="20"/>
          <w:szCs w:val="28"/>
        </w:rPr>
        <w:t xml:space="preserve">　コアタイムは、毎日２時間以上４時間30分以下の範囲内で設定</w:t>
      </w:r>
    </w:p>
    <w:p w:rsidR="00E641E8" w:rsidRPr="00E641E8" w:rsidRDefault="002A2748" w:rsidP="00FD7A10">
      <w:pPr>
        <w:spacing w:line="280" w:lineRule="exact"/>
        <w:ind w:left="800" w:hangingChars="400" w:hanging="800"/>
        <w:rPr>
          <w:rFonts w:hAnsi="ＭＳ 明朝"/>
          <w:sz w:val="20"/>
          <w:szCs w:val="28"/>
        </w:rPr>
      </w:pPr>
      <w:r>
        <w:rPr>
          <w:rFonts w:hAnsi="ＭＳ 明朝" w:hint="eastAsia"/>
          <w:sz w:val="20"/>
          <w:szCs w:val="28"/>
        </w:rPr>
        <w:t xml:space="preserve">　</w:t>
      </w:r>
      <w:r w:rsidR="00FD7A10">
        <w:rPr>
          <w:rFonts w:hAnsi="ＭＳ 明朝" w:hint="eastAsia"/>
          <w:sz w:val="20"/>
          <w:szCs w:val="28"/>
        </w:rPr>
        <w:t xml:space="preserve">　</w:t>
      </w:r>
      <w:r>
        <w:rPr>
          <w:rFonts w:hAnsi="ＭＳ 明朝" w:hint="eastAsia"/>
          <w:sz w:val="20"/>
          <w:szCs w:val="28"/>
        </w:rPr>
        <w:t xml:space="preserve">　</w:t>
      </w:r>
      <w:r w:rsidR="00E641E8" w:rsidRPr="00E641E8">
        <w:rPr>
          <w:rFonts w:hAnsi="ＭＳ 明朝" w:hint="eastAsia"/>
          <w:sz w:val="20"/>
          <w:szCs w:val="28"/>
        </w:rPr>
        <w:t>・　現行のフレックスタイム制の適用対象とされている職員についても、その申告により新たなフレックスタイム制を適用することができる。交替制等勤務職員その他業務の性質上特定の勤務時間で勤務することを要する職員として人事院規則で定める職員は、新たなフレックスタイム制の対象から除外</w:t>
      </w:r>
    </w:p>
    <w:p w:rsidR="00E641E8" w:rsidRPr="002A2748" w:rsidRDefault="00FD7A10" w:rsidP="00E641E8">
      <w:pPr>
        <w:spacing w:line="280" w:lineRule="exact"/>
        <w:rPr>
          <w:rFonts w:asciiTheme="majorEastAsia" w:eastAsiaTheme="majorEastAsia" w:hAnsiTheme="majorEastAsia"/>
          <w:szCs w:val="22"/>
        </w:rPr>
      </w:pPr>
      <w:r>
        <w:rPr>
          <w:rFonts w:asciiTheme="majorEastAsia" w:eastAsiaTheme="majorEastAsia" w:hAnsiTheme="majorEastAsia" w:hint="eastAsia"/>
          <w:szCs w:val="22"/>
        </w:rPr>
        <w:t xml:space="preserve">　</w:t>
      </w:r>
      <w:r w:rsidR="00E641E8" w:rsidRPr="002A2748">
        <w:rPr>
          <w:rFonts w:asciiTheme="majorEastAsia" w:eastAsiaTheme="majorEastAsia" w:hAnsiTheme="majorEastAsia" w:hint="eastAsia"/>
          <w:szCs w:val="22"/>
        </w:rPr>
        <w:t>(２)　適用に当たっての考え方</w:t>
      </w:r>
    </w:p>
    <w:p w:rsidR="00E641E8" w:rsidRPr="00E641E8" w:rsidRDefault="002A2748" w:rsidP="00FD7A10">
      <w:pPr>
        <w:spacing w:line="280" w:lineRule="exact"/>
        <w:ind w:left="800" w:hangingChars="400" w:hanging="800"/>
        <w:rPr>
          <w:rFonts w:hAnsi="ＭＳ 明朝"/>
          <w:sz w:val="20"/>
          <w:szCs w:val="28"/>
        </w:rPr>
      </w:pPr>
      <w:r>
        <w:rPr>
          <w:rFonts w:hAnsi="ＭＳ 明朝" w:hint="eastAsia"/>
          <w:sz w:val="20"/>
          <w:szCs w:val="28"/>
        </w:rPr>
        <w:t xml:space="preserve">　</w:t>
      </w:r>
      <w:r w:rsidR="00FD7A10">
        <w:rPr>
          <w:rFonts w:hAnsi="ＭＳ 明朝" w:hint="eastAsia"/>
          <w:sz w:val="20"/>
          <w:szCs w:val="28"/>
        </w:rPr>
        <w:t xml:space="preserve">　</w:t>
      </w:r>
      <w:r>
        <w:rPr>
          <w:rFonts w:hAnsi="ＭＳ 明朝" w:hint="eastAsia"/>
          <w:sz w:val="20"/>
          <w:szCs w:val="28"/>
        </w:rPr>
        <w:t xml:space="preserve">　</w:t>
      </w:r>
      <w:r w:rsidR="00E641E8" w:rsidRPr="00E641E8">
        <w:rPr>
          <w:rFonts w:hAnsi="ＭＳ 明朝" w:hint="eastAsia"/>
          <w:sz w:val="20"/>
          <w:szCs w:val="28"/>
        </w:rPr>
        <w:t xml:space="preserve">・　</w:t>
      </w:r>
      <w:r w:rsidR="00E641E8" w:rsidRPr="00FD7A10">
        <w:rPr>
          <w:rFonts w:hAnsi="ＭＳ 明朝" w:hint="eastAsia"/>
          <w:spacing w:val="-2"/>
          <w:sz w:val="20"/>
          <w:szCs w:val="28"/>
        </w:rPr>
        <w:t>希望する職員には可能な限り適用するよう努めることが基本。なお、業務の性質上適用が困難な場合、必要な体制を確保できない場合等、公務の運営に支障が生じる場合には適用ができない</w:t>
      </w:r>
    </w:p>
    <w:p w:rsidR="00E641E8" w:rsidRPr="00E641E8" w:rsidRDefault="002A2748" w:rsidP="00FD7A10">
      <w:pPr>
        <w:spacing w:line="280" w:lineRule="exact"/>
        <w:ind w:left="800" w:hangingChars="400" w:hanging="800"/>
        <w:rPr>
          <w:rFonts w:hAnsi="ＭＳ 明朝"/>
          <w:sz w:val="20"/>
          <w:szCs w:val="28"/>
        </w:rPr>
      </w:pPr>
      <w:r>
        <w:rPr>
          <w:rFonts w:hAnsi="ＭＳ 明朝" w:hint="eastAsia"/>
          <w:sz w:val="20"/>
          <w:szCs w:val="28"/>
        </w:rPr>
        <w:t xml:space="preserve">　　</w:t>
      </w:r>
      <w:r w:rsidR="00FD7A10">
        <w:rPr>
          <w:rFonts w:hAnsi="ＭＳ 明朝" w:hint="eastAsia"/>
          <w:sz w:val="20"/>
          <w:szCs w:val="28"/>
        </w:rPr>
        <w:t xml:space="preserve">　</w:t>
      </w:r>
      <w:r w:rsidR="00E641E8" w:rsidRPr="00E641E8">
        <w:rPr>
          <w:rFonts w:hAnsi="ＭＳ 明朝" w:hint="eastAsia"/>
          <w:sz w:val="20"/>
          <w:szCs w:val="28"/>
        </w:rPr>
        <w:t>・　適用する場合には、公務の運営に支障が生じない範囲内で、当該職員の申告を考慮しつつ、勤務時間帯や勤務時間数を割り振る。育児又は介護を行う職員については、できる限り、当該職員の申告どおりに割り振るよう努めることが適当</w:t>
      </w:r>
    </w:p>
    <w:p w:rsidR="002A2748" w:rsidRDefault="002A2748" w:rsidP="00E641E8">
      <w:pPr>
        <w:spacing w:line="280" w:lineRule="exact"/>
        <w:rPr>
          <w:rFonts w:asciiTheme="majorEastAsia" w:eastAsiaTheme="majorEastAsia" w:hAnsiTheme="majorEastAsia"/>
          <w:szCs w:val="22"/>
        </w:rPr>
      </w:pPr>
    </w:p>
    <w:p w:rsidR="00E641E8" w:rsidRPr="002A2748" w:rsidRDefault="00E641E8" w:rsidP="00E641E8">
      <w:pPr>
        <w:spacing w:line="280" w:lineRule="exact"/>
        <w:rPr>
          <w:rFonts w:asciiTheme="majorEastAsia" w:eastAsiaTheme="majorEastAsia" w:hAnsiTheme="majorEastAsia"/>
          <w:szCs w:val="22"/>
        </w:rPr>
      </w:pPr>
      <w:r w:rsidRPr="002A2748">
        <w:rPr>
          <w:rFonts w:asciiTheme="majorEastAsia" w:eastAsiaTheme="majorEastAsia" w:hAnsiTheme="majorEastAsia" w:hint="eastAsia"/>
          <w:szCs w:val="22"/>
        </w:rPr>
        <w:t>３　フレックスタイム制を活用していくための留意点</w:t>
      </w:r>
    </w:p>
    <w:p w:rsidR="00E641E8" w:rsidRPr="00E641E8" w:rsidRDefault="002A2748" w:rsidP="00AE45FF">
      <w:pPr>
        <w:spacing w:line="280" w:lineRule="exact"/>
        <w:ind w:left="400" w:hangingChars="200" w:hanging="400"/>
        <w:rPr>
          <w:rFonts w:hAnsi="ＭＳ 明朝"/>
          <w:sz w:val="20"/>
          <w:szCs w:val="28"/>
        </w:rPr>
      </w:pPr>
      <w:r>
        <w:rPr>
          <w:rFonts w:hAnsi="ＭＳ 明朝" w:hint="eastAsia"/>
          <w:sz w:val="20"/>
          <w:szCs w:val="28"/>
        </w:rPr>
        <w:t xml:space="preserve">　・　</w:t>
      </w:r>
      <w:r w:rsidR="00E641E8" w:rsidRPr="00E641E8">
        <w:rPr>
          <w:rFonts w:hAnsi="ＭＳ 明朝" w:hint="eastAsia"/>
          <w:sz w:val="20"/>
          <w:szCs w:val="28"/>
        </w:rPr>
        <w:t>一人一人が責任感と自律心を持って業務を遂行することにより、これまで以上に効率的な仕事の進め方やより柔軟な働き方が推進され、一層効率的な行政サービスを提供</w:t>
      </w:r>
    </w:p>
    <w:p w:rsidR="00E641E8" w:rsidRPr="00E641E8" w:rsidRDefault="002A2748" w:rsidP="00AE45FF">
      <w:pPr>
        <w:spacing w:line="280" w:lineRule="exact"/>
        <w:ind w:left="400" w:hangingChars="200" w:hanging="400"/>
        <w:rPr>
          <w:rFonts w:hAnsi="ＭＳ 明朝"/>
          <w:sz w:val="20"/>
          <w:szCs w:val="28"/>
        </w:rPr>
      </w:pPr>
      <w:r>
        <w:rPr>
          <w:rFonts w:hAnsi="ＭＳ 明朝" w:hint="eastAsia"/>
          <w:sz w:val="20"/>
          <w:szCs w:val="28"/>
        </w:rPr>
        <w:t xml:space="preserve">　</w:t>
      </w:r>
      <w:r w:rsidR="00E641E8" w:rsidRPr="00E641E8">
        <w:rPr>
          <w:rFonts w:hAnsi="ＭＳ 明朝" w:hint="eastAsia"/>
          <w:sz w:val="20"/>
          <w:szCs w:val="28"/>
        </w:rPr>
        <w:t>・　フレックスタイム制の実施に伴い超過勤務が増加しないようにする必要があるのみでなく、超過勤務を縮減する方向での働き方の推進が重要</w:t>
      </w:r>
    </w:p>
    <w:p w:rsidR="002A2748" w:rsidRDefault="002A2748" w:rsidP="00E641E8">
      <w:pPr>
        <w:spacing w:line="280" w:lineRule="exact"/>
        <w:rPr>
          <w:rFonts w:asciiTheme="majorEastAsia" w:eastAsiaTheme="majorEastAsia" w:hAnsiTheme="majorEastAsia"/>
          <w:szCs w:val="22"/>
        </w:rPr>
      </w:pPr>
      <w:bookmarkStart w:id="0" w:name="_GoBack"/>
      <w:bookmarkEnd w:id="0"/>
    </w:p>
    <w:p w:rsidR="00E641E8" w:rsidRPr="002A2748" w:rsidRDefault="00E641E8" w:rsidP="00E641E8">
      <w:pPr>
        <w:spacing w:line="280" w:lineRule="exact"/>
        <w:rPr>
          <w:rFonts w:asciiTheme="majorEastAsia" w:eastAsiaTheme="majorEastAsia" w:hAnsiTheme="majorEastAsia"/>
          <w:szCs w:val="22"/>
        </w:rPr>
      </w:pPr>
      <w:r w:rsidRPr="002A2748">
        <w:rPr>
          <w:rFonts w:asciiTheme="majorEastAsia" w:eastAsiaTheme="majorEastAsia" w:hAnsiTheme="majorEastAsia" w:hint="eastAsia"/>
          <w:szCs w:val="22"/>
        </w:rPr>
        <w:t>４　フレックスタイム制の拡充の実施時期</w:t>
      </w:r>
    </w:p>
    <w:p w:rsidR="00DC3517" w:rsidRPr="00E641E8" w:rsidRDefault="002A2748" w:rsidP="00E641E8">
      <w:pPr>
        <w:spacing w:line="280" w:lineRule="exact"/>
        <w:rPr>
          <w:rFonts w:hAnsi="ＭＳ 明朝"/>
          <w:sz w:val="16"/>
        </w:rPr>
      </w:pPr>
      <w:r>
        <w:rPr>
          <w:rFonts w:hAnsi="ＭＳ 明朝" w:hint="eastAsia"/>
          <w:sz w:val="20"/>
          <w:szCs w:val="28"/>
        </w:rPr>
        <w:t xml:space="preserve">　　</w:t>
      </w:r>
      <w:r w:rsidR="00E641E8" w:rsidRPr="00E641E8">
        <w:rPr>
          <w:rFonts w:hAnsi="ＭＳ 明朝" w:hint="eastAsia"/>
          <w:sz w:val="20"/>
          <w:szCs w:val="28"/>
        </w:rPr>
        <w:t>平成28年４月１日から実施</w:t>
      </w:r>
    </w:p>
    <w:sectPr w:rsidR="00DC3517" w:rsidRPr="00E641E8" w:rsidSect="00F713C8">
      <w:footerReference w:type="default" r:id="rId7"/>
      <w:pgSz w:w="11906" w:h="16838" w:code="9"/>
      <w:pgMar w:top="1219" w:right="1333" w:bottom="1219" w:left="1333" w:header="851" w:footer="726" w:gutter="0"/>
      <w:cols w:space="425"/>
      <w:docGrid w:type="linesAndChars" w:linePitch="360" w:charSpace="-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A1F" w:rsidRDefault="003E7A1F">
      <w:r>
        <w:separator/>
      </w:r>
    </w:p>
  </w:endnote>
  <w:endnote w:type="continuationSeparator" w:id="0">
    <w:p w:rsidR="003E7A1F" w:rsidRDefault="003E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FD" w:rsidRDefault="000658BB">
    <w:pPr>
      <w:jc w:val="center"/>
      <w:rPr>
        <w:sz w:val="18"/>
      </w:rPr>
    </w:pPr>
    <w:r>
      <w:rPr>
        <w:rFonts w:hint="eastAsia"/>
        <w:sz w:val="18"/>
      </w:rPr>
      <w:t>－</w:t>
    </w:r>
    <w:r>
      <w:rPr>
        <w:rFonts w:hint="eastAsia"/>
        <w:w w:val="50"/>
        <w:sz w:val="18"/>
      </w:rPr>
      <w:t xml:space="preserve"> </w:t>
    </w:r>
    <w:r w:rsidR="009355FE">
      <w:rPr>
        <w:sz w:val="18"/>
      </w:rPr>
      <w:fldChar w:fldCharType="begin"/>
    </w:r>
    <w:r>
      <w:rPr>
        <w:sz w:val="18"/>
      </w:rPr>
      <w:instrText xml:space="preserve"> PAGE </w:instrText>
    </w:r>
    <w:r w:rsidR="009355FE">
      <w:rPr>
        <w:sz w:val="18"/>
      </w:rPr>
      <w:fldChar w:fldCharType="separate"/>
    </w:r>
    <w:r w:rsidR="00AE45FF">
      <w:rPr>
        <w:noProof/>
        <w:sz w:val="18"/>
      </w:rPr>
      <w:t>1</w:t>
    </w:r>
    <w:r w:rsidR="009355FE">
      <w:rPr>
        <w:sz w:val="18"/>
      </w:rPr>
      <w:fldChar w:fldCharType="end"/>
    </w:r>
    <w:r>
      <w:rPr>
        <w:rFonts w:hint="eastAsia"/>
        <w:w w:val="50"/>
        <w:sz w:val="18"/>
      </w:rPr>
      <w:t xml:space="preserve"> </w:t>
    </w:r>
    <w:r>
      <w:rPr>
        <w:rFonts w:hint="eastAsia"/>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A1F" w:rsidRDefault="003E7A1F">
      <w:r>
        <w:separator/>
      </w:r>
    </w:p>
  </w:footnote>
  <w:footnote w:type="continuationSeparator" w:id="0">
    <w:p w:rsidR="003E7A1F" w:rsidRDefault="003E7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attachedTemplate r:id="rId1"/>
  <w:defaultTabStop w:val="851"/>
  <w:drawingGridHorizontalSpacing w:val="11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colormru v:ext="edit" colors="#cc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5C9"/>
    <w:rsid w:val="00030A14"/>
    <w:rsid w:val="000368BC"/>
    <w:rsid w:val="000658BB"/>
    <w:rsid w:val="00072209"/>
    <w:rsid w:val="000847CB"/>
    <w:rsid w:val="0009119A"/>
    <w:rsid w:val="00091EAC"/>
    <w:rsid w:val="000C0498"/>
    <w:rsid w:val="000C14B2"/>
    <w:rsid w:val="000C4DE9"/>
    <w:rsid w:val="000F550E"/>
    <w:rsid w:val="00117870"/>
    <w:rsid w:val="00124430"/>
    <w:rsid w:val="00157DFA"/>
    <w:rsid w:val="00164219"/>
    <w:rsid w:val="00164D89"/>
    <w:rsid w:val="0018432A"/>
    <w:rsid w:val="001871FB"/>
    <w:rsid w:val="001C57D4"/>
    <w:rsid w:val="001D41FA"/>
    <w:rsid w:val="001D4306"/>
    <w:rsid w:val="001E3822"/>
    <w:rsid w:val="001F414B"/>
    <w:rsid w:val="00224209"/>
    <w:rsid w:val="00227128"/>
    <w:rsid w:val="00242FAF"/>
    <w:rsid w:val="00270D17"/>
    <w:rsid w:val="00284E90"/>
    <w:rsid w:val="002A2748"/>
    <w:rsid w:val="002B4555"/>
    <w:rsid w:val="002D12B5"/>
    <w:rsid w:val="002D40FF"/>
    <w:rsid w:val="00300364"/>
    <w:rsid w:val="00340DC8"/>
    <w:rsid w:val="003506D8"/>
    <w:rsid w:val="00353357"/>
    <w:rsid w:val="003605BD"/>
    <w:rsid w:val="00374F5F"/>
    <w:rsid w:val="00376C5A"/>
    <w:rsid w:val="003D6C5E"/>
    <w:rsid w:val="003E7A1F"/>
    <w:rsid w:val="003F0515"/>
    <w:rsid w:val="003F1F09"/>
    <w:rsid w:val="00444A78"/>
    <w:rsid w:val="00460AD4"/>
    <w:rsid w:val="004678B7"/>
    <w:rsid w:val="00480283"/>
    <w:rsid w:val="00483675"/>
    <w:rsid w:val="004D7ECD"/>
    <w:rsid w:val="004F2789"/>
    <w:rsid w:val="00521809"/>
    <w:rsid w:val="00524723"/>
    <w:rsid w:val="00530DE7"/>
    <w:rsid w:val="005341BF"/>
    <w:rsid w:val="0056159C"/>
    <w:rsid w:val="005C368F"/>
    <w:rsid w:val="005D5BDF"/>
    <w:rsid w:val="005E074E"/>
    <w:rsid w:val="005F5A36"/>
    <w:rsid w:val="00611210"/>
    <w:rsid w:val="0062657B"/>
    <w:rsid w:val="00631826"/>
    <w:rsid w:val="00644A70"/>
    <w:rsid w:val="00644BEB"/>
    <w:rsid w:val="006525AD"/>
    <w:rsid w:val="00674CDC"/>
    <w:rsid w:val="00681F8A"/>
    <w:rsid w:val="006B613A"/>
    <w:rsid w:val="007874B3"/>
    <w:rsid w:val="007876E2"/>
    <w:rsid w:val="00790A15"/>
    <w:rsid w:val="0079464A"/>
    <w:rsid w:val="00795600"/>
    <w:rsid w:val="007B4C8F"/>
    <w:rsid w:val="007B66DB"/>
    <w:rsid w:val="007C1E63"/>
    <w:rsid w:val="007C1F07"/>
    <w:rsid w:val="007C45B4"/>
    <w:rsid w:val="007C66AD"/>
    <w:rsid w:val="008224B0"/>
    <w:rsid w:val="00823FE7"/>
    <w:rsid w:val="0085038D"/>
    <w:rsid w:val="008626C5"/>
    <w:rsid w:val="00866BD3"/>
    <w:rsid w:val="0087065E"/>
    <w:rsid w:val="00870FDB"/>
    <w:rsid w:val="00885320"/>
    <w:rsid w:val="00897DBA"/>
    <w:rsid w:val="008A4668"/>
    <w:rsid w:val="008A676A"/>
    <w:rsid w:val="008C4313"/>
    <w:rsid w:val="008D42D1"/>
    <w:rsid w:val="008D440D"/>
    <w:rsid w:val="008E3FC6"/>
    <w:rsid w:val="008F0D79"/>
    <w:rsid w:val="008F59F4"/>
    <w:rsid w:val="008F73B3"/>
    <w:rsid w:val="00916022"/>
    <w:rsid w:val="00932DF0"/>
    <w:rsid w:val="009355FE"/>
    <w:rsid w:val="00972F69"/>
    <w:rsid w:val="00975EA6"/>
    <w:rsid w:val="00994664"/>
    <w:rsid w:val="0099654E"/>
    <w:rsid w:val="00A25AC7"/>
    <w:rsid w:val="00A3061A"/>
    <w:rsid w:val="00A46245"/>
    <w:rsid w:val="00A47FD6"/>
    <w:rsid w:val="00A65D5E"/>
    <w:rsid w:val="00A726EA"/>
    <w:rsid w:val="00AB3F15"/>
    <w:rsid w:val="00AB5F82"/>
    <w:rsid w:val="00AD0C34"/>
    <w:rsid w:val="00AD31C3"/>
    <w:rsid w:val="00AE45FF"/>
    <w:rsid w:val="00B24CA7"/>
    <w:rsid w:val="00B44057"/>
    <w:rsid w:val="00B75FCC"/>
    <w:rsid w:val="00B80E8A"/>
    <w:rsid w:val="00B84A6C"/>
    <w:rsid w:val="00B860F9"/>
    <w:rsid w:val="00BA670A"/>
    <w:rsid w:val="00BC69E7"/>
    <w:rsid w:val="00BF15C9"/>
    <w:rsid w:val="00C005F9"/>
    <w:rsid w:val="00C23275"/>
    <w:rsid w:val="00C617FD"/>
    <w:rsid w:val="00C71584"/>
    <w:rsid w:val="00C939DA"/>
    <w:rsid w:val="00CA4826"/>
    <w:rsid w:val="00CD3200"/>
    <w:rsid w:val="00CE2865"/>
    <w:rsid w:val="00D0225C"/>
    <w:rsid w:val="00D1056C"/>
    <w:rsid w:val="00D144E5"/>
    <w:rsid w:val="00D54976"/>
    <w:rsid w:val="00DC3517"/>
    <w:rsid w:val="00DD231E"/>
    <w:rsid w:val="00DD6524"/>
    <w:rsid w:val="00DE3AC5"/>
    <w:rsid w:val="00DE5E99"/>
    <w:rsid w:val="00DF222F"/>
    <w:rsid w:val="00E372C2"/>
    <w:rsid w:val="00E57851"/>
    <w:rsid w:val="00E641E8"/>
    <w:rsid w:val="00F069B3"/>
    <w:rsid w:val="00F149BE"/>
    <w:rsid w:val="00F35F7D"/>
    <w:rsid w:val="00F4037F"/>
    <w:rsid w:val="00F713C8"/>
    <w:rsid w:val="00F96E95"/>
    <w:rsid w:val="00F97530"/>
    <w:rsid w:val="00FD7A10"/>
    <w:rsid w:val="00FF4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ccc"/>
    </o:shapedefaults>
    <o:shapelayout v:ext="edit">
      <o:idmap v:ext="edit" data="1"/>
    </o:shapelayout>
  </w:shapeDefaults>
  <w:decimalSymbol w:val="."/>
  <w:listSeparator w:val=","/>
  <w15:docId w15:val="{6D04D9DB-A71B-4410-AC79-4F4C0F0C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37F"/>
    <w:pPr>
      <w:widowControl w:val="0"/>
      <w:autoSpaceDE w:val="0"/>
      <w:autoSpaceDN w:val="0"/>
      <w:adjustRightInd w:val="0"/>
      <w:jc w:val="both"/>
      <w:textAlignment w:val="center"/>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F4037F"/>
  </w:style>
  <w:style w:type="paragraph" w:styleId="a4">
    <w:name w:val="header"/>
    <w:basedOn w:val="a"/>
    <w:semiHidden/>
    <w:rsid w:val="00F4037F"/>
    <w:pPr>
      <w:tabs>
        <w:tab w:val="center" w:pos="4252"/>
        <w:tab w:val="right" w:pos="8504"/>
      </w:tabs>
      <w:snapToGrid w:val="0"/>
    </w:pPr>
  </w:style>
  <w:style w:type="paragraph" w:styleId="a5">
    <w:name w:val="footer"/>
    <w:basedOn w:val="a"/>
    <w:semiHidden/>
    <w:rsid w:val="00F4037F"/>
    <w:pPr>
      <w:tabs>
        <w:tab w:val="center" w:pos="4252"/>
        <w:tab w:val="right" w:pos="8504"/>
      </w:tabs>
      <w:snapToGrid w:val="0"/>
    </w:pPr>
  </w:style>
  <w:style w:type="table" w:styleId="a6">
    <w:name w:val="Table Grid"/>
    <w:basedOn w:val="a1"/>
    <w:uiPriority w:val="39"/>
    <w:rsid w:val="001D4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84A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4A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5User\Application%20Data\Microsoft\Templates\W2000%20A4-02%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E1F4B-809C-4BF8-A4E5-07FFFB6C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A4-02 ver3.dot</Template>
  <TotalTime>28</TotalTime>
  <Pages>1</Pages>
  <Words>232</Words>
  <Characters>1327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和恵総合印刷</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TRUST</dc:creator>
  <cp:lastModifiedBy>TRUST-X2</cp:lastModifiedBy>
  <cp:revision>11</cp:revision>
  <cp:lastPrinted>2014-08-06T05:24:00Z</cp:lastPrinted>
  <dcterms:created xsi:type="dcterms:W3CDTF">2015-08-05T04:44:00Z</dcterms:created>
  <dcterms:modified xsi:type="dcterms:W3CDTF">2015-08-05T06:41:00Z</dcterms:modified>
</cp:coreProperties>
</file>