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591" w:rsidRPr="00F55844" w:rsidRDefault="00D71C66" w:rsidP="003172BA">
      <w:pPr>
        <w:autoSpaceDE w:val="0"/>
        <w:autoSpaceDN w:val="0"/>
        <w:spacing w:line="500" w:lineRule="exact"/>
        <w:jc w:val="left"/>
        <w:rPr>
          <w:rFonts w:ascii="ＭＳ ゴシック" w:eastAsia="ＭＳ ゴシック" w:hAnsi="ＭＳ ゴシック"/>
          <w:sz w:val="36"/>
          <w:szCs w:val="36"/>
        </w:rPr>
      </w:pPr>
      <w:bookmarkStart w:id="0" w:name="_GoBack"/>
      <w:bookmarkEnd w:id="0"/>
      <w:r w:rsidRPr="00370C34">
        <w:rPr>
          <w:rFonts w:ascii="ＭＳ ゴシック" w:eastAsia="ＭＳ ゴシック" w:hAnsi="ＭＳ ゴシック" w:hint="eastAsia"/>
          <w:spacing w:val="10"/>
          <w:kern w:val="0"/>
          <w:sz w:val="36"/>
          <w:szCs w:val="36"/>
          <w:fitText w:val="9125" w:id="926653952"/>
        </w:rPr>
        <w:t>地方公務員への</w:t>
      </w:r>
      <w:r w:rsidR="003A24AE" w:rsidRPr="00370C34">
        <w:rPr>
          <w:rFonts w:ascii="ＭＳ ゴシック" w:eastAsia="ＭＳ ゴシック" w:hAnsi="ＭＳ ゴシック" w:hint="eastAsia"/>
          <w:spacing w:val="10"/>
          <w:kern w:val="0"/>
          <w:sz w:val="36"/>
          <w:szCs w:val="36"/>
          <w:fitText w:val="9125" w:id="926653952"/>
        </w:rPr>
        <w:t>人事評価制度の導入と等級別基準職</w:t>
      </w:r>
      <w:r w:rsidR="003A24AE" w:rsidRPr="00370C34">
        <w:rPr>
          <w:rFonts w:ascii="ＭＳ ゴシック" w:eastAsia="ＭＳ ゴシック" w:hAnsi="ＭＳ ゴシック" w:hint="eastAsia"/>
          <w:spacing w:val="12"/>
          <w:kern w:val="0"/>
          <w:sz w:val="36"/>
          <w:szCs w:val="36"/>
          <w:fitText w:val="9125" w:id="926653952"/>
        </w:rPr>
        <w:t>務</w:t>
      </w:r>
      <w:r w:rsidR="003A24AE" w:rsidRPr="00F55844">
        <w:rPr>
          <w:rFonts w:ascii="ＭＳ ゴシック" w:eastAsia="ＭＳ ゴシック" w:hAnsi="ＭＳ ゴシック" w:hint="eastAsia"/>
          <w:sz w:val="36"/>
          <w:szCs w:val="36"/>
        </w:rPr>
        <w:t>表の条例化</w:t>
      </w:r>
      <w:r w:rsidR="0040559C">
        <w:rPr>
          <w:rFonts w:ascii="ＭＳ ゴシック" w:eastAsia="ＭＳ ゴシック" w:hAnsi="ＭＳ ゴシック" w:hint="eastAsia"/>
          <w:sz w:val="36"/>
          <w:szCs w:val="36"/>
        </w:rPr>
        <w:t>等</w:t>
      </w:r>
      <w:r w:rsidR="003A24AE" w:rsidRPr="00F55844">
        <w:rPr>
          <w:rFonts w:ascii="ＭＳ ゴシック" w:eastAsia="ＭＳ ゴシック" w:hAnsi="ＭＳ ゴシック" w:hint="eastAsia"/>
          <w:sz w:val="36"/>
          <w:szCs w:val="36"/>
        </w:rPr>
        <w:t>に対する対応について</w:t>
      </w:r>
      <w:r w:rsidR="009F122E">
        <w:rPr>
          <w:rFonts w:ascii="ＭＳ ゴシック" w:eastAsia="ＭＳ ゴシック" w:hAnsi="ＭＳ ゴシック" w:hint="eastAsia"/>
          <w:sz w:val="36"/>
          <w:szCs w:val="36"/>
        </w:rPr>
        <w:t>（</w:t>
      </w:r>
      <w:r w:rsidR="00BD19F8">
        <w:rPr>
          <w:rFonts w:ascii="ＭＳ ゴシック" w:eastAsia="ＭＳ ゴシック" w:hAnsi="ＭＳ ゴシック" w:hint="eastAsia"/>
          <w:sz w:val="36"/>
          <w:szCs w:val="36"/>
        </w:rPr>
        <w:t>案）</w:t>
      </w:r>
    </w:p>
    <w:p w:rsidR="00F86591" w:rsidRPr="00345A93" w:rsidRDefault="00F86591" w:rsidP="00832EE2">
      <w:pPr>
        <w:autoSpaceDE w:val="0"/>
        <w:autoSpaceDN w:val="0"/>
        <w:rPr>
          <w:rFonts w:ascii="ＭＳ ゴシック" w:eastAsia="ＭＳ ゴシック" w:hAnsi="ＭＳ ゴシック"/>
          <w:sz w:val="24"/>
          <w:szCs w:val="24"/>
        </w:rPr>
      </w:pPr>
    </w:p>
    <w:p w:rsidR="00832EE2" w:rsidRPr="00345A93" w:rsidRDefault="00832EE2" w:rsidP="00832EE2">
      <w:pPr>
        <w:autoSpaceDE w:val="0"/>
        <w:autoSpaceDN w:val="0"/>
        <w:rPr>
          <w:rFonts w:ascii="ＭＳ ゴシック" w:eastAsia="ＭＳ ゴシック" w:hAnsi="ＭＳ ゴシック"/>
          <w:sz w:val="24"/>
          <w:szCs w:val="24"/>
        </w:rPr>
      </w:pPr>
      <w:r w:rsidRPr="00345A93">
        <w:rPr>
          <w:rFonts w:ascii="ＭＳ ゴシック" w:eastAsia="ＭＳ ゴシック" w:hAnsi="ＭＳ ゴシック" w:hint="eastAsia"/>
          <w:sz w:val="24"/>
          <w:szCs w:val="24"/>
        </w:rPr>
        <w:t>１．</w:t>
      </w:r>
      <w:r w:rsidR="00D71C66">
        <w:rPr>
          <w:rFonts w:ascii="ＭＳ ゴシック" w:eastAsia="ＭＳ ゴシック" w:hAnsi="ＭＳ ゴシック" w:hint="eastAsia"/>
          <w:sz w:val="24"/>
          <w:szCs w:val="24"/>
        </w:rPr>
        <w:t>地方公務員への人事評価制度導入についての</w:t>
      </w:r>
      <w:r w:rsidRPr="00345A93">
        <w:rPr>
          <w:rFonts w:ascii="ＭＳ ゴシック" w:eastAsia="ＭＳ ゴシック" w:hAnsi="ＭＳ ゴシック" w:hint="eastAsia"/>
          <w:sz w:val="24"/>
          <w:szCs w:val="24"/>
        </w:rPr>
        <w:t>経過と情勢</w:t>
      </w:r>
    </w:p>
    <w:p w:rsidR="00450443" w:rsidRPr="006A07AE" w:rsidRDefault="00CD124A" w:rsidP="00CD65F3">
      <w:pPr>
        <w:autoSpaceDE w:val="0"/>
        <w:autoSpaceDN w:val="0"/>
        <w:spacing w:beforeLines="50" w:before="158"/>
        <w:ind w:left="225" w:hangingChars="100" w:hanging="225"/>
        <w:rPr>
          <w:rFonts w:asciiTheme="minorEastAsia" w:eastAsiaTheme="minorEastAsia" w:hAnsiTheme="minorEastAsia"/>
          <w:sz w:val="22"/>
        </w:rPr>
      </w:pPr>
      <w:r w:rsidRPr="006A07AE">
        <w:rPr>
          <w:rFonts w:asciiTheme="minorEastAsia" w:eastAsiaTheme="minorEastAsia" w:hAnsiTheme="minorEastAsia" w:hint="eastAsia"/>
          <w:sz w:val="22"/>
        </w:rPr>
        <w:t>(1) 地方公務員</w:t>
      </w:r>
      <w:r w:rsidR="00D71C66" w:rsidRPr="006A07AE">
        <w:rPr>
          <w:rFonts w:asciiTheme="minorEastAsia" w:eastAsiaTheme="minorEastAsia" w:hAnsiTheme="minorEastAsia" w:hint="eastAsia"/>
          <w:sz w:val="22"/>
        </w:rPr>
        <w:t>への人事評価制度の導入については、国家公務員と同様の人事評価制度の</w:t>
      </w:r>
      <w:r w:rsidR="00450443" w:rsidRPr="006A07AE">
        <w:rPr>
          <w:rFonts w:asciiTheme="minorEastAsia" w:eastAsiaTheme="minorEastAsia" w:hAnsiTheme="minorEastAsia" w:hint="eastAsia"/>
          <w:sz w:val="22"/>
        </w:rPr>
        <w:t>実施を原則義務づける地方公務員法の改正が2007年から幾度となく国会へ提出されていましたが、その都度、廃案となり、最終的に地公法の改正がなされたのは2014年４月となり、５月に公布されました。</w:t>
      </w:r>
    </w:p>
    <w:p w:rsidR="001E0FD9" w:rsidRPr="006A07AE" w:rsidRDefault="00CD124A" w:rsidP="006A07AE">
      <w:pPr>
        <w:autoSpaceDE w:val="0"/>
        <w:autoSpaceDN w:val="0"/>
        <w:ind w:left="225" w:hangingChars="100" w:hanging="225"/>
        <w:rPr>
          <w:rFonts w:asciiTheme="minorEastAsia" w:eastAsiaTheme="minorEastAsia" w:hAnsiTheme="minorEastAsia"/>
          <w:sz w:val="22"/>
        </w:rPr>
      </w:pPr>
      <w:r w:rsidRPr="006A07AE">
        <w:rPr>
          <w:rFonts w:asciiTheme="minorEastAsia" w:eastAsiaTheme="minorEastAsia" w:hAnsiTheme="minorEastAsia" w:hint="eastAsia"/>
          <w:sz w:val="22"/>
        </w:rPr>
        <w:t>(</w:t>
      </w:r>
      <w:r w:rsidR="00450443" w:rsidRPr="006A07AE">
        <w:rPr>
          <w:rFonts w:asciiTheme="minorEastAsia" w:eastAsiaTheme="minorEastAsia" w:hAnsiTheme="minorEastAsia" w:hint="eastAsia"/>
          <w:sz w:val="22"/>
        </w:rPr>
        <w:t>2</w:t>
      </w:r>
      <w:r w:rsidRPr="006A07AE">
        <w:rPr>
          <w:rFonts w:asciiTheme="minorEastAsia" w:eastAsiaTheme="minorEastAsia" w:hAnsiTheme="minorEastAsia" w:hint="eastAsia"/>
          <w:sz w:val="22"/>
        </w:rPr>
        <w:t xml:space="preserve">) </w:t>
      </w:r>
      <w:r w:rsidR="001E0FD9" w:rsidRPr="006A07AE">
        <w:rPr>
          <w:rFonts w:asciiTheme="minorEastAsia" w:eastAsiaTheme="minorEastAsia" w:hAnsiTheme="minorEastAsia" w:hint="eastAsia"/>
          <w:sz w:val="22"/>
        </w:rPr>
        <w:t>法案成立後、総務省は自治体当局向けの説明会等で</w:t>
      </w:r>
      <w:r w:rsidRPr="006A07AE">
        <w:rPr>
          <w:rFonts w:asciiTheme="minorEastAsia" w:eastAsiaTheme="minorEastAsia" w:hAnsiTheme="minorEastAsia" w:hint="eastAsia"/>
          <w:sz w:val="22"/>
        </w:rPr>
        <w:t>2015年４月から試行を開始し、2016年４月から本格実施を行うスケジュールを示すと同時に、各自治体に対して適切な助言などを行う</w:t>
      </w:r>
      <w:r w:rsidR="001E0FD9" w:rsidRPr="006A07AE">
        <w:rPr>
          <w:rFonts w:asciiTheme="minorEastAsia" w:eastAsiaTheme="minorEastAsia" w:hAnsiTheme="minorEastAsia" w:hint="eastAsia"/>
          <w:sz w:val="22"/>
        </w:rPr>
        <w:t>としました。こうした動きを受けて、人事評価制度が未導入な自治体において、導入に向けた動きが進んできています。</w:t>
      </w:r>
      <w:r w:rsidR="00263E19">
        <w:rPr>
          <w:rFonts w:asciiTheme="minorEastAsia" w:eastAsiaTheme="minorEastAsia" w:hAnsiTheme="minorEastAsia" w:hint="eastAsia"/>
          <w:sz w:val="22"/>
        </w:rPr>
        <w:t>北海道における自治体の動向は、</w:t>
      </w:r>
      <w:r w:rsidR="00755209">
        <w:rPr>
          <w:rFonts w:asciiTheme="minorEastAsia" w:eastAsiaTheme="minorEastAsia" w:hAnsiTheme="minorEastAsia" w:hint="eastAsia"/>
          <w:sz w:val="22"/>
        </w:rPr>
        <w:t>自治労本部が今年行った調査によると、</w:t>
      </w:r>
      <w:r w:rsidR="00263E19">
        <w:rPr>
          <w:rFonts w:asciiTheme="minorEastAsia" w:eastAsiaTheme="minorEastAsia" w:hAnsiTheme="minorEastAsia" w:hint="eastAsia"/>
          <w:sz w:val="22"/>
        </w:rPr>
        <w:t>全国的な動きと比較し</w:t>
      </w:r>
      <w:r w:rsidR="00755209">
        <w:rPr>
          <w:rFonts w:asciiTheme="minorEastAsia" w:eastAsiaTheme="minorEastAsia" w:hAnsiTheme="minorEastAsia" w:hint="eastAsia"/>
          <w:sz w:val="22"/>
        </w:rPr>
        <w:t>て、人事評価制度の実施・試行の割合が低く、実施していない自治体数が20ポイント程度高いことが判明しています</w:t>
      </w:r>
      <w:r w:rsidR="00CF15E9">
        <w:rPr>
          <w:rFonts w:asciiTheme="minorEastAsia" w:eastAsiaTheme="minorEastAsia" w:hAnsiTheme="minorEastAsia" w:hint="eastAsia"/>
          <w:sz w:val="22"/>
        </w:rPr>
        <w:t>（資料参照）</w:t>
      </w:r>
      <w:r w:rsidR="00755209">
        <w:rPr>
          <w:rFonts w:asciiTheme="minorEastAsia" w:eastAsiaTheme="minorEastAsia" w:hAnsiTheme="minorEastAsia" w:hint="eastAsia"/>
          <w:sz w:val="22"/>
        </w:rPr>
        <w:t>。</w:t>
      </w:r>
    </w:p>
    <w:p w:rsidR="0087592F" w:rsidRPr="006A07AE" w:rsidRDefault="00856320" w:rsidP="006A07AE">
      <w:pPr>
        <w:autoSpaceDE w:val="0"/>
        <w:autoSpaceDN w:val="0"/>
        <w:ind w:left="225" w:hangingChars="100" w:hanging="225"/>
        <w:rPr>
          <w:rFonts w:asciiTheme="minorEastAsia" w:eastAsiaTheme="minorEastAsia" w:hAnsiTheme="minorEastAsia"/>
          <w:sz w:val="22"/>
        </w:rPr>
      </w:pPr>
      <w:r w:rsidRPr="006A07AE">
        <w:rPr>
          <w:rFonts w:asciiTheme="minorEastAsia" w:eastAsiaTheme="minorEastAsia" w:hAnsiTheme="minorEastAsia" w:hint="eastAsia"/>
          <w:sz w:val="22"/>
        </w:rPr>
        <w:t>(</w:t>
      </w:r>
      <w:r w:rsidR="0087592F" w:rsidRPr="006A07AE">
        <w:rPr>
          <w:rFonts w:asciiTheme="minorEastAsia" w:eastAsiaTheme="minorEastAsia" w:hAnsiTheme="minorEastAsia" w:hint="eastAsia"/>
          <w:sz w:val="22"/>
        </w:rPr>
        <w:t>3</w:t>
      </w:r>
      <w:r w:rsidRPr="006A07AE">
        <w:rPr>
          <w:rFonts w:asciiTheme="minorEastAsia" w:eastAsiaTheme="minorEastAsia" w:hAnsiTheme="minorEastAsia" w:hint="eastAsia"/>
          <w:sz w:val="22"/>
        </w:rPr>
        <w:t>)</w:t>
      </w:r>
      <w:r w:rsidR="004E483C" w:rsidRPr="006A07AE">
        <w:rPr>
          <w:rFonts w:asciiTheme="minorEastAsia" w:eastAsiaTheme="minorEastAsia" w:hAnsiTheme="minorEastAsia" w:hint="eastAsia"/>
          <w:sz w:val="22"/>
        </w:rPr>
        <w:t xml:space="preserve"> </w:t>
      </w:r>
      <w:r w:rsidR="0087592F" w:rsidRPr="006A07AE">
        <w:rPr>
          <w:rFonts w:asciiTheme="minorEastAsia" w:eastAsiaTheme="minorEastAsia" w:hAnsiTheme="minorEastAsia" w:hint="eastAsia"/>
          <w:sz w:val="22"/>
        </w:rPr>
        <w:t>2014年</w:t>
      </w:r>
      <w:r w:rsidRPr="006A07AE">
        <w:rPr>
          <w:rFonts w:asciiTheme="minorEastAsia" w:eastAsiaTheme="minorEastAsia" w:hAnsiTheme="minorEastAsia" w:hint="eastAsia"/>
          <w:sz w:val="22"/>
        </w:rPr>
        <w:t>８月15日には、総務省自治行政局長名で「地方公務員法及び地方独立行政法人法の一部を改正する法律の運用について（通知）」を発出し、人事評価制度に関する規程等の整備や</w:t>
      </w:r>
      <w:r w:rsidR="004E483C" w:rsidRPr="006A07AE">
        <w:rPr>
          <w:rFonts w:asciiTheme="minorEastAsia" w:eastAsiaTheme="minorEastAsia" w:hAnsiTheme="minorEastAsia" w:hint="eastAsia"/>
          <w:sz w:val="22"/>
        </w:rPr>
        <w:t>人事評価の定義と評価手法、標準職務遂行能力の例示、評価結果の活用等を解説して、自治体へ導入を促し</w:t>
      </w:r>
      <w:r w:rsidR="0087592F" w:rsidRPr="006A07AE">
        <w:rPr>
          <w:rFonts w:asciiTheme="minorEastAsia" w:eastAsiaTheme="minorEastAsia" w:hAnsiTheme="minorEastAsia" w:hint="eastAsia"/>
          <w:sz w:val="22"/>
        </w:rPr>
        <w:t>ました</w:t>
      </w:r>
      <w:r w:rsidR="004E483C" w:rsidRPr="006A07AE">
        <w:rPr>
          <w:rFonts w:asciiTheme="minorEastAsia" w:eastAsiaTheme="minorEastAsia" w:hAnsiTheme="minorEastAsia" w:hint="eastAsia"/>
          <w:sz w:val="22"/>
        </w:rPr>
        <w:t>。</w:t>
      </w:r>
      <w:r w:rsidR="0087592F" w:rsidRPr="006A07AE">
        <w:rPr>
          <w:rFonts w:asciiTheme="minorEastAsia" w:eastAsiaTheme="minorEastAsia" w:hAnsiTheme="minorEastAsia" w:hint="eastAsia"/>
          <w:sz w:val="22"/>
        </w:rPr>
        <w:t>また、地方公務員への人事評価制度の導入がスムーズに行えるよう、「地方公務員における人事評価制度に関する研究会」を開催して、2015年３月に報告書をまとめています。</w:t>
      </w:r>
    </w:p>
    <w:p w:rsidR="008D380F" w:rsidRPr="006A07AE" w:rsidRDefault="009E6472" w:rsidP="006A07AE">
      <w:pPr>
        <w:autoSpaceDE w:val="0"/>
        <w:autoSpaceDN w:val="0"/>
        <w:ind w:left="225" w:hangingChars="100" w:hanging="225"/>
        <w:rPr>
          <w:rFonts w:asciiTheme="minorEastAsia" w:eastAsiaTheme="minorEastAsia" w:hAnsiTheme="minorEastAsia"/>
          <w:sz w:val="22"/>
        </w:rPr>
      </w:pPr>
      <w:r w:rsidRPr="006A07AE">
        <w:rPr>
          <w:rFonts w:asciiTheme="minorEastAsia" w:eastAsiaTheme="minorEastAsia" w:hAnsiTheme="minorEastAsia" w:hint="eastAsia"/>
          <w:sz w:val="22"/>
        </w:rPr>
        <w:t>(</w:t>
      </w:r>
      <w:r w:rsidR="001C0139" w:rsidRPr="006A07AE">
        <w:rPr>
          <w:rFonts w:asciiTheme="minorEastAsia" w:eastAsiaTheme="minorEastAsia" w:hAnsiTheme="minorEastAsia" w:hint="eastAsia"/>
          <w:sz w:val="22"/>
        </w:rPr>
        <w:t>4</w:t>
      </w:r>
      <w:r w:rsidRPr="006A07AE">
        <w:rPr>
          <w:rFonts w:asciiTheme="minorEastAsia" w:eastAsiaTheme="minorEastAsia" w:hAnsiTheme="minorEastAsia" w:hint="eastAsia"/>
          <w:sz w:val="22"/>
        </w:rPr>
        <w:t>)</w:t>
      </w:r>
      <w:r w:rsidR="001C0139" w:rsidRPr="006A07AE">
        <w:rPr>
          <w:rFonts w:asciiTheme="minorEastAsia" w:eastAsiaTheme="minorEastAsia" w:hAnsiTheme="minorEastAsia" w:hint="eastAsia"/>
          <w:sz w:val="22"/>
        </w:rPr>
        <w:t xml:space="preserve"> </w:t>
      </w:r>
      <w:r w:rsidR="00426AEE" w:rsidRPr="006A07AE">
        <w:rPr>
          <w:rFonts w:asciiTheme="minorEastAsia" w:eastAsiaTheme="minorEastAsia" w:hAnsiTheme="minorEastAsia" w:hint="eastAsia"/>
          <w:sz w:val="22"/>
        </w:rPr>
        <w:t>地公法の改正条文には</w:t>
      </w:r>
      <w:r w:rsidR="008D380F" w:rsidRPr="006A07AE">
        <w:rPr>
          <w:rFonts w:asciiTheme="minorEastAsia" w:eastAsiaTheme="minorEastAsia" w:hAnsiTheme="minorEastAsia" w:hint="eastAsia"/>
          <w:sz w:val="22"/>
        </w:rPr>
        <w:t>、</w:t>
      </w:r>
      <w:r w:rsidR="00426AEE" w:rsidRPr="006A07AE">
        <w:rPr>
          <w:rFonts w:asciiTheme="minorEastAsia" w:eastAsiaTheme="minorEastAsia" w:hAnsiTheme="minorEastAsia" w:hint="eastAsia"/>
          <w:sz w:val="22"/>
        </w:rPr>
        <w:t>人事評価を</w:t>
      </w:r>
      <w:r w:rsidRPr="006A07AE">
        <w:rPr>
          <w:rFonts w:asciiTheme="minorEastAsia" w:eastAsiaTheme="minorEastAsia" w:hAnsiTheme="minorEastAsia" w:hint="eastAsia"/>
          <w:sz w:val="22"/>
        </w:rPr>
        <w:t>「</w:t>
      </w:r>
      <w:r w:rsidR="008D380F" w:rsidRPr="006A07AE">
        <w:rPr>
          <w:rFonts w:asciiTheme="minorEastAsia" w:eastAsiaTheme="minorEastAsia" w:hAnsiTheme="minorEastAsia" w:hint="eastAsia"/>
          <w:sz w:val="22"/>
        </w:rPr>
        <w:t>任命権者は、人事評価を任用、給与、分限その他の人事管理の基礎として活用するもの</w:t>
      </w:r>
      <w:r w:rsidRPr="006A07AE">
        <w:rPr>
          <w:rFonts w:asciiTheme="minorEastAsia" w:eastAsiaTheme="minorEastAsia" w:hAnsiTheme="minorEastAsia" w:hint="eastAsia"/>
          <w:sz w:val="22"/>
        </w:rPr>
        <w:t>」と定義</w:t>
      </w:r>
      <w:r w:rsidR="008D380F" w:rsidRPr="006A07AE">
        <w:rPr>
          <w:rFonts w:asciiTheme="minorEastAsia" w:eastAsiaTheme="minorEastAsia" w:hAnsiTheme="minorEastAsia" w:hint="eastAsia"/>
          <w:sz w:val="22"/>
        </w:rPr>
        <w:t>され</w:t>
      </w:r>
      <w:r w:rsidR="00426AEE" w:rsidRPr="006A07AE">
        <w:rPr>
          <w:rFonts w:asciiTheme="minorEastAsia" w:eastAsiaTheme="minorEastAsia" w:hAnsiTheme="minorEastAsia" w:hint="eastAsia"/>
          <w:sz w:val="22"/>
        </w:rPr>
        <w:t>ました</w:t>
      </w:r>
      <w:r w:rsidRPr="006A07AE">
        <w:rPr>
          <w:rFonts w:asciiTheme="minorEastAsia" w:eastAsiaTheme="minorEastAsia" w:hAnsiTheme="minorEastAsia" w:hint="eastAsia"/>
          <w:sz w:val="22"/>
        </w:rPr>
        <w:t>。</w:t>
      </w:r>
      <w:r w:rsidR="00F41B7F" w:rsidRPr="006A07AE">
        <w:rPr>
          <w:rFonts w:asciiTheme="minorEastAsia" w:eastAsiaTheme="minorEastAsia" w:hAnsiTheme="minorEastAsia" w:hint="eastAsia"/>
          <w:sz w:val="22"/>
        </w:rPr>
        <w:t>それにもかかわらず、総務省は研究会報告書にもあるように、評価結果の活用に際して、①機械的に</w:t>
      </w:r>
      <w:r w:rsidR="0038661D">
        <w:rPr>
          <w:rFonts w:asciiTheme="minorEastAsia" w:eastAsiaTheme="minorEastAsia" w:hAnsiTheme="minorEastAsia" w:hint="eastAsia"/>
          <w:sz w:val="22"/>
        </w:rPr>
        <w:t>処遇などへ</w:t>
      </w:r>
      <w:r w:rsidR="00F41B7F" w:rsidRPr="006A07AE">
        <w:rPr>
          <w:rFonts w:asciiTheme="minorEastAsia" w:eastAsiaTheme="minorEastAsia" w:hAnsiTheme="minorEastAsia" w:hint="eastAsia"/>
          <w:sz w:val="22"/>
        </w:rPr>
        <w:t>反映させるように</w:t>
      </w:r>
      <w:r w:rsidR="00705304" w:rsidRPr="006A07AE">
        <w:rPr>
          <w:rFonts w:asciiTheme="minorEastAsia" w:eastAsiaTheme="minorEastAsia" w:hAnsiTheme="minorEastAsia" w:hint="eastAsia"/>
          <w:sz w:val="22"/>
        </w:rPr>
        <w:t>助言を行って</w:t>
      </w:r>
      <w:r w:rsidR="003E0F49" w:rsidRPr="006A07AE">
        <w:rPr>
          <w:rFonts w:asciiTheme="minorEastAsia" w:eastAsiaTheme="minorEastAsia" w:hAnsiTheme="minorEastAsia" w:hint="eastAsia"/>
          <w:sz w:val="22"/>
        </w:rPr>
        <w:t>います。また、</w:t>
      </w:r>
      <w:r w:rsidR="00F41B7F" w:rsidRPr="006A07AE">
        <w:rPr>
          <w:rFonts w:asciiTheme="minorEastAsia" w:eastAsiaTheme="minorEastAsia" w:hAnsiTheme="minorEastAsia" w:hint="eastAsia"/>
          <w:sz w:val="22"/>
        </w:rPr>
        <w:t>②十分な試行と検証に基づく制度見直しや評価者研修の確保、③評価結果の活用は労働条件に影響を及ぼすことから交渉事項であることなどの</w:t>
      </w:r>
      <w:r w:rsidR="003E0F49" w:rsidRPr="006A07AE">
        <w:rPr>
          <w:rFonts w:asciiTheme="minorEastAsia" w:eastAsiaTheme="minorEastAsia" w:hAnsiTheme="minorEastAsia" w:hint="eastAsia"/>
          <w:sz w:val="22"/>
        </w:rPr>
        <w:t>記載が無いことなど、</w:t>
      </w:r>
      <w:r w:rsidR="00705304" w:rsidRPr="006A07AE">
        <w:rPr>
          <w:rFonts w:asciiTheme="minorEastAsia" w:eastAsiaTheme="minorEastAsia" w:hAnsiTheme="minorEastAsia" w:hint="eastAsia"/>
          <w:sz w:val="22"/>
        </w:rPr>
        <w:t>研究会の</w:t>
      </w:r>
      <w:r w:rsidR="003E0F49" w:rsidRPr="006A07AE">
        <w:rPr>
          <w:rFonts w:asciiTheme="minorEastAsia" w:eastAsiaTheme="minorEastAsia" w:hAnsiTheme="minorEastAsia" w:hint="eastAsia"/>
          <w:sz w:val="22"/>
        </w:rPr>
        <w:t>報告書には大きな欠陥があります。</w:t>
      </w:r>
    </w:p>
    <w:p w:rsidR="003E0F49" w:rsidRPr="006A07AE" w:rsidRDefault="003E0F49" w:rsidP="006A07AE">
      <w:pPr>
        <w:autoSpaceDE w:val="0"/>
        <w:autoSpaceDN w:val="0"/>
        <w:ind w:left="225" w:hangingChars="100" w:hanging="225"/>
        <w:rPr>
          <w:rFonts w:asciiTheme="minorEastAsia" w:eastAsiaTheme="minorEastAsia" w:hAnsiTheme="minorEastAsia"/>
          <w:sz w:val="22"/>
        </w:rPr>
      </w:pPr>
      <w:r w:rsidRPr="006A07AE">
        <w:rPr>
          <w:rFonts w:asciiTheme="minorEastAsia" w:eastAsiaTheme="minorEastAsia" w:hAnsiTheme="minorEastAsia" w:hint="eastAsia"/>
          <w:sz w:val="22"/>
        </w:rPr>
        <w:t>(5) このような事実を押さえて、単組における</w:t>
      </w:r>
      <w:r w:rsidR="00B60E26" w:rsidRPr="006A07AE">
        <w:rPr>
          <w:rFonts w:asciiTheme="minorEastAsia" w:eastAsiaTheme="minorEastAsia" w:hAnsiTheme="minorEastAsia" w:hint="eastAsia"/>
          <w:sz w:val="22"/>
        </w:rPr>
        <w:t>今後の</w:t>
      </w:r>
      <w:r w:rsidRPr="006A07AE">
        <w:rPr>
          <w:rFonts w:asciiTheme="minorEastAsia" w:eastAsiaTheme="minorEastAsia" w:hAnsiTheme="minorEastAsia" w:hint="eastAsia"/>
          <w:sz w:val="22"/>
        </w:rPr>
        <w:t>人事評価制度の導入に向けた議論を進めていく必要があり</w:t>
      </w:r>
      <w:r w:rsidR="00705304" w:rsidRPr="006A07AE">
        <w:rPr>
          <w:rFonts w:asciiTheme="minorEastAsia" w:eastAsiaTheme="minorEastAsia" w:hAnsiTheme="minorEastAsia" w:hint="eastAsia"/>
          <w:sz w:val="22"/>
        </w:rPr>
        <w:t>ます。同時に</w:t>
      </w:r>
      <w:r w:rsidRPr="006A07AE">
        <w:rPr>
          <w:rFonts w:asciiTheme="minorEastAsia" w:eastAsiaTheme="minorEastAsia" w:hAnsiTheme="minorEastAsia" w:hint="eastAsia"/>
          <w:sz w:val="22"/>
        </w:rPr>
        <w:t>最低でも当局がこの報告書をそのまま鵜呑みにして制度設計を行うことがないよう</w:t>
      </w:r>
      <w:r w:rsidR="00B60E26" w:rsidRPr="006A07AE">
        <w:rPr>
          <w:rFonts w:asciiTheme="minorEastAsia" w:eastAsiaTheme="minorEastAsia" w:hAnsiTheme="minorEastAsia" w:hint="eastAsia"/>
          <w:sz w:val="22"/>
        </w:rPr>
        <w:t>労働組合としての</w:t>
      </w:r>
      <w:r w:rsidRPr="006A07AE">
        <w:rPr>
          <w:rFonts w:asciiTheme="minorEastAsia" w:eastAsiaTheme="minorEastAsia" w:hAnsiTheme="minorEastAsia" w:hint="eastAsia"/>
          <w:sz w:val="22"/>
        </w:rPr>
        <w:t>関わりが極めて重要と</w:t>
      </w:r>
      <w:r w:rsidR="00B60E26" w:rsidRPr="006A07AE">
        <w:rPr>
          <w:rFonts w:asciiTheme="minorEastAsia" w:eastAsiaTheme="minorEastAsia" w:hAnsiTheme="minorEastAsia" w:hint="eastAsia"/>
          <w:sz w:val="22"/>
        </w:rPr>
        <w:t>いえますので、組織の総力をあげて取り組むことが必要です</w:t>
      </w:r>
      <w:r w:rsidRPr="006A07AE">
        <w:rPr>
          <w:rFonts w:asciiTheme="minorEastAsia" w:eastAsiaTheme="minorEastAsia" w:hAnsiTheme="minorEastAsia" w:hint="eastAsia"/>
          <w:sz w:val="22"/>
        </w:rPr>
        <w:t>。</w:t>
      </w:r>
    </w:p>
    <w:p w:rsidR="003E0F49" w:rsidRPr="006A07AE" w:rsidRDefault="003E0F49" w:rsidP="003E0F49">
      <w:pPr>
        <w:autoSpaceDE w:val="0"/>
        <w:autoSpaceDN w:val="0"/>
        <w:rPr>
          <w:rFonts w:asciiTheme="minorEastAsia" w:eastAsiaTheme="minorEastAsia" w:hAnsiTheme="minorEastAsia"/>
          <w:sz w:val="22"/>
        </w:rPr>
      </w:pPr>
    </w:p>
    <w:p w:rsidR="00705304" w:rsidRPr="00345A93" w:rsidRDefault="00705304" w:rsidP="00705304">
      <w:pPr>
        <w:autoSpaceDE w:val="0"/>
        <w:autoSpaceDN w:val="0"/>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Pr="00345A93">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等級別基準職務表の条例化および級</w:t>
      </w:r>
      <w:r w:rsidR="00C509F8">
        <w:rPr>
          <w:rFonts w:ascii="ＭＳ ゴシック" w:eastAsia="ＭＳ ゴシック" w:hAnsi="ＭＳ ゴシック" w:hint="eastAsia"/>
          <w:sz w:val="24"/>
          <w:szCs w:val="24"/>
        </w:rPr>
        <w:t>毎、</w:t>
      </w:r>
      <w:r>
        <w:rPr>
          <w:rFonts w:ascii="ＭＳ ゴシック" w:eastAsia="ＭＳ ゴシック" w:hAnsi="ＭＳ ゴシック" w:hint="eastAsia"/>
          <w:sz w:val="24"/>
          <w:szCs w:val="24"/>
        </w:rPr>
        <w:t>職名</w:t>
      </w:r>
      <w:r w:rsidR="00C509F8">
        <w:rPr>
          <w:rFonts w:ascii="ＭＳ ゴシック" w:eastAsia="ＭＳ ゴシック" w:hAnsi="ＭＳ ゴシック" w:hint="eastAsia"/>
          <w:sz w:val="24"/>
          <w:szCs w:val="24"/>
        </w:rPr>
        <w:t>毎</w:t>
      </w:r>
      <w:r>
        <w:rPr>
          <w:rFonts w:ascii="ＭＳ ゴシック" w:eastAsia="ＭＳ ゴシック" w:hAnsi="ＭＳ ゴシック" w:hint="eastAsia"/>
          <w:sz w:val="24"/>
          <w:szCs w:val="24"/>
        </w:rPr>
        <w:t>の職員数の公表について</w:t>
      </w:r>
      <w:r w:rsidR="005D1F28">
        <w:rPr>
          <w:rFonts w:ascii="ＭＳ ゴシック" w:eastAsia="ＭＳ ゴシック" w:hAnsi="ＭＳ ゴシック" w:hint="eastAsia"/>
          <w:sz w:val="24"/>
          <w:szCs w:val="24"/>
        </w:rPr>
        <w:t>の経過</w:t>
      </w:r>
    </w:p>
    <w:p w:rsidR="003568D6" w:rsidRPr="006A07AE" w:rsidRDefault="00705304" w:rsidP="00CD65F3">
      <w:pPr>
        <w:autoSpaceDE w:val="0"/>
        <w:autoSpaceDN w:val="0"/>
        <w:spacing w:beforeLines="50" w:before="158"/>
        <w:ind w:left="225" w:hangingChars="100" w:hanging="225"/>
        <w:rPr>
          <w:rFonts w:asciiTheme="minorEastAsia" w:eastAsiaTheme="minorEastAsia" w:hAnsiTheme="minorEastAsia"/>
          <w:sz w:val="22"/>
        </w:rPr>
      </w:pPr>
      <w:r w:rsidRPr="006A07AE">
        <w:rPr>
          <w:rFonts w:asciiTheme="minorEastAsia" w:eastAsiaTheme="minorEastAsia" w:hAnsiTheme="minorEastAsia" w:hint="eastAsia"/>
          <w:sz w:val="22"/>
        </w:rPr>
        <w:t>(1) 2014年４月に成立した改正地公法においては、人事評価制度の導入の他に等級別基準職務表の条例化と等級ごとの職員数の公表が新たに規定されました。</w:t>
      </w:r>
      <w:r w:rsidR="003568D6" w:rsidRPr="006A07AE">
        <w:rPr>
          <w:rFonts w:asciiTheme="minorEastAsia" w:eastAsiaTheme="minorEastAsia" w:hAnsiTheme="minorEastAsia" w:hint="eastAsia"/>
          <w:sz w:val="22"/>
        </w:rPr>
        <w:t>この等級別基準職務表は「個々の職務を給料表の各等級へ分類する際の具体的な基準として、等級別の職務内容を明確にするもの」として位置づけられていますが、従来、「級別職務分類表」や「級別標準職務表」などの名称で、</w:t>
      </w:r>
      <w:r w:rsidR="00C509F8">
        <w:rPr>
          <w:rFonts w:asciiTheme="minorEastAsia" w:eastAsiaTheme="minorEastAsia" w:hAnsiTheme="minorEastAsia" w:hint="eastAsia"/>
          <w:sz w:val="22"/>
        </w:rPr>
        <w:t>それぞれの</w:t>
      </w:r>
      <w:r w:rsidR="003568D6" w:rsidRPr="006A07AE">
        <w:rPr>
          <w:rFonts w:asciiTheme="minorEastAsia" w:eastAsiaTheme="minorEastAsia" w:hAnsiTheme="minorEastAsia" w:hint="eastAsia"/>
          <w:sz w:val="22"/>
        </w:rPr>
        <w:t>自治体に</w:t>
      </w:r>
      <w:r w:rsidR="00C509F8">
        <w:rPr>
          <w:rFonts w:asciiTheme="minorEastAsia" w:eastAsiaTheme="minorEastAsia" w:hAnsiTheme="minorEastAsia" w:hint="eastAsia"/>
          <w:sz w:val="22"/>
        </w:rPr>
        <w:t>おいては</w:t>
      </w:r>
      <w:r w:rsidR="003568D6" w:rsidRPr="006A07AE">
        <w:rPr>
          <w:rFonts w:asciiTheme="minorEastAsia" w:eastAsiaTheme="minorEastAsia" w:hAnsiTheme="minorEastAsia" w:hint="eastAsia"/>
          <w:sz w:val="22"/>
        </w:rPr>
        <w:t>規則や条例で規定されてきたものです。</w:t>
      </w:r>
    </w:p>
    <w:p w:rsidR="00A6283E" w:rsidRDefault="003568D6" w:rsidP="006A07AE">
      <w:pPr>
        <w:autoSpaceDE w:val="0"/>
        <w:autoSpaceDN w:val="0"/>
        <w:ind w:left="225" w:hangingChars="100" w:hanging="225"/>
        <w:rPr>
          <w:rFonts w:asciiTheme="minorEastAsia" w:eastAsiaTheme="minorEastAsia" w:hAnsiTheme="minorEastAsia"/>
          <w:sz w:val="22"/>
        </w:rPr>
      </w:pPr>
      <w:r w:rsidRPr="006A07AE">
        <w:rPr>
          <w:rFonts w:asciiTheme="minorEastAsia" w:eastAsiaTheme="minorEastAsia" w:hAnsiTheme="minorEastAsia" w:hint="eastAsia"/>
          <w:sz w:val="22"/>
        </w:rPr>
        <w:t xml:space="preserve">(2) </w:t>
      </w:r>
      <w:r w:rsidR="004E1B42" w:rsidRPr="006A07AE">
        <w:rPr>
          <w:rFonts w:asciiTheme="minorEastAsia" w:eastAsiaTheme="minorEastAsia" w:hAnsiTheme="minorEastAsia" w:hint="eastAsia"/>
          <w:sz w:val="22"/>
        </w:rPr>
        <w:t>2006年の給与構造改革において、</w:t>
      </w:r>
      <w:r w:rsidR="00A6283E">
        <w:rPr>
          <w:rFonts w:asciiTheme="minorEastAsia" w:eastAsiaTheme="minorEastAsia" w:hAnsiTheme="minorEastAsia" w:hint="eastAsia"/>
          <w:sz w:val="22"/>
        </w:rPr>
        <w:t>それまでの11級制を</w:t>
      </w:r>
      <w:r w:rsidR="004E1B42" w:rsidRPr="006A07AE">
        <w:rPr>
          <w:rFonts w:asciiTheme="minorEastAsia" w:eastAsiaTheme="minorEastAsia" w:hAnsiTheme="minorEastAsia" w:hint="eastAsia"/>
          <w:sz w:val="22"/>
        </w:rPr>
        <w:t>旧１・２級や旧４・５級</w:t>
      </w:r>
      <w:r w:rsidR="00A6283E">
        <w:rPr>
          <w:rFonts w:asciiTheme="minorEastAsia" w:eastAsiaTheme="minorEastAsia" w:hAnsiTheme="minorEastAsia" w:hint="eastAsia"/>
          <w:sz w:val="22"/>
        </w:rPr>
        <w:t>を</w:t>
      </w:r>
      <w:r w:rsidR="004E1B42" w:rsidRPr="006A07AE">
        <w:rPr>
          <w:rFonts w:asciiTheme="minorEastAsia" w:eastAsiaTheme="minorEastAsia" w:hAnsiTheme="minorEastAsia" w:hint="eastAsia"/>
          <w:sz w:val="22"/>
        </w:rPr>
        <w:t>統合</w:t>
      </w:r>
      <w:r w:rsidR="00A6283E">
        <w:rPr>
          <w:rFonts w:asciiTheme="minorEastAsia" w:eastAsiaTheme="minorEastAsia" w:hAnsiTheme="minorEastAsia" w:hint="eastAsia"/>
          <w:sz w:val="22"/>
        </w:rPr>
        <w:t>し</w:t>
      </w:r>
      <w:r w:rsidR="004E1B42" w:rsidRPr="006A07AE">
        <w:rPr>
          <w:rFonts w:asciiTheme="minorEastAsia" w:eastAsiaTheme="minorEastAsia" w:hAnsiTheme="minorEastAsia" w:hint="eastAsia"/>
          <w:sz w:val="22"/>
        </w:rPr>
        <w:t>、新たに10級を新設しました</w:t>
      </w:r>
      <w:r w:rsidR="00A6283E">
        <w:rPr>
          <w:rFonts w:asciiTheme="minorEastAsia" w:eastAsiaTheme="minorEastAsia" w:hAnsiTheme="minorEastAsia" w:hint="eastAsia"/>
          <w:sz w:val="22"/>
        </w:rPr>
        <w:t>。</w:t>
      </w:r>
      <w:r w:rsidR="00190877" w:rsidRPr="006A07AE">
        <w:rPr>
          <w:rFonts w:asciiTheme="minorEastAsia" w:eastAsiaTheme="minorEastAsia" w:hAnsiTheme="minorEastAsia" w:hint="eastAsia"/>
          <w:sz w:val="22"/>
        </w:rPr>
        <w:t>総務省は</w:t>
      </w:r>
      <w:r w:rsidR="004E1B42" w:rsidRPr="006A07AE">
        <w:rPr>
          <w:rFonts w:asciiTheme="minorEastAsia" w:eastAsiaTheme="minorEastAsia" w:hAnsiTheme="minorEastAsia" w:hint="eastAsia"/>
          <w:sz w:val="22"/>
        </w:rPr>
        <w:t>2005年９月に出された総務事務次官通知において、給料表の構造の説明の際に参考例として都道府県本庁における各級の職務の内容</w:t>
      </w:r>
      <w:r w:rsidR="004E1B42" w:rsidRPr="006A07AE">
        <w:rPr>
          <w:rFonts w:asciiTheme="minorEastAsia" w:eastAsiaTheme="minorEastAsia" w:hAnsiTheme="minorEastAsia" w:hint="eastAsia"/>
          <w:sz w:val="22"/>
        </w:rPr>
        <w:lastRenderedPageBreak/>
        <w:t>を</w:t>
      </w:r>
      <w:r w:rsidR="00190877" w:rsidRPr="006A07AE">
        <w:rPr>
          <w:rFonts w:asciiTheme="minorEastAsia" w:eastAsiaTheme="minorEastAsia" w:hAnsiTheme="minorEastAsia" w:hint="eastAsia"/>
          <w:sz w:val="22"/>
        </w:rPr>
        <w:t>明らかにしました。この内容は１職１級制を原則として、係長を３級、課長補佐を４級とする</w:t>
      </w:r>
      <w:r w:rsidR="00C509F8">
        <w:rPr>
          <w:rFonts w:asciiTheme="minorEastAsia" w:eastAsiaTheme="minorEastAsia" w:hAnsiTheme="minorEastAsia" w:hint="eastAsia"/>
          <w:sz w:val="22"/>
        </w:rPr>
        <w:t>もので、</w:t>
      </w:r>
      <w:r w:rsidR="002465C5" w:rsidRPr="006A07AE">
        <w:rPr>
          <w:rFonts w:asciiTheme="minorEastAsia" w:eastAsiaTheme="minorEastAsia" w:hAnsiTheme="minorEastAsia" w:hint="eastAsia"/>
          <w:sz w:val="22"/>
        </w:rPr>
        <w:t>自治体</w:t>
      </w:r>
      <w:r w:rsidR="0038661D">
        <w:rPr>
          <w:rFonts w:asciiTheme="minorEastAsia" w:eastAsiaTheme="minorEastAsia" w:hAnsiTheme="minorEastAsia" w:hint="eastAsia"/>
          <w:sz w:val="22"/>
        </w:rPr>
        <w:t>における人事や昇格運用の</w:t>
      </w:r>
      <w:r w:rsidR="002465C5" w:rsidRPr="006A07AE">
        <w:rPr>
          <w:rFonts w:asciiTheme="minorEastAsia" w:eastAsiaTheme="minorEastAsia" w:hAnsiTheme="minorEastAsia" w:hint="eastAsia"/>
          <w:sz w:val="22"/>
        </w:rPr>
        <w:t>実態からは</w:t>
      </w:r>
      <w:r w:rsidR="00190877" w:rsidRPr="006A07AE">
        <w:rPr>
          <w:rFonts w:asciiTheme="minorEastAsia" w:eastAsiaTheme="minorEastAsia" w:hAnsiTheme="minorEastAsia" w:hint="eastAsia"/>
          <w:sz w:val="22"/>
        </w:rPr>
        <w:t>かけ離れた例を示しました。</w:t>
      </w:r>
    </w:p>
    <w:p w:rsidR="003568D6" w:rsidRPr="006A07AE" w:rsidRDefault="00A6283E" w:rsidP="006A07AE">
      <w:pPr>
        <w:autoSpaceDE w:val="0"/>
        <w:autoSpaceDN w:val="0"/>
        <w:ind w:left="225" w:hangingChars="100" w:hanging="225"/>
        <w:rPr>
          <w:rFonts w:asciiTheme="minorEastAsia" w:eastAsiaTheme="minorEastAsia" w:hAnsiTheme="minorEastAsia"/>
          <w:sz w:val="22"/>
        </w:rPr>
      </w:pPr>
      <w:r>
        <w:rPr>
          <w:rFonts w:asciiTheme="minorEastAsia" w:eastAsiaTheme="minorEastAsia" w:hAnsiTheme="minorEastAsia" w:hint="eastAsia"/>
          <w:sz w:val="22"/>
        </w:rPr>
        <w:t xml:space="preserve">(3) </w:t>
      </w:r>
      <w:r w:rsidR="00190877" w:rsidRPr="006A07AE">
        <w:rPr>
          <w:rFonts w:asciiTheme="minorEastAsia" w:eastAsiaTheme="minorEastAsia" w:hAnsiTheme="minorEastAsia" w:hint="eastAsia"/>
          <w:sz w:val="22"/>
        </w:rPr>
        <w:t>その後、地方公務員の</w:t>
      </w:r>
      <w:r w:rsidR="002465C5" w:rsidRPr="006A07AE">
        <w:rPr>
          <w:rFonts w:asciiTheme="minorEastAsia" w:eastAsiaTheme="minorEastAsia" w:hAnsiTheme="minorEastAsia" w:hint="eastAsia"/>
          <w:sz w:val="22"/>
        </w:rPr>
        <w:t>職務の格付けが</w:t>
      </w:r>
      <w:r w:rsidR="00190877" w:rsidRPr="006A07AE">
        <w:rPr>
          <w:rFonts w:asciiTheme="minorEastAsia" w:eastAsiaTheme="minorEastAsia" w:hAnsiTheme="minorEastAsia" w:hint="eastAsia"/>
          <w:sz w:val="22"/>
        </w:rPr>
        <w:t>国家公務員のそれを上回っている場合を「わたり」と定義して、</w:t>
      </w:r>
      <w:r w:rsidR="002465C5" w:rsidRPr="006A07AE">
        <w:rPr>
          <w:rFonts w:asciiTheme="minorEastAsia" w:eastAsiaTheme="minorEastAsia" w:hAnsiTheme="minorEastAsia" w:hint="eastAsia"/>
          <w:sz w:val="22"/>
        </w:rPr>
        <w:t>今日まで公表を続けてきています。</w:t>
      </w:r>
      <w:r w:rsidR="00190877" w:rsidRPr="006A07AE">
        <w:rPr>
          <w:rFonts w:asciiTheme="minorEastAsia" w:eastAsiaTheme="minorEastAsia" w:hAnsiTheme="minorEastAsia" w:hint="eastAsia"/>
          <w:sz w:val="22"/>
        </w:rPr>
        <w:t>「わたり」があたかも不適切な</w:t>
      </w:r>
      <w:r>
        <w:rPr>
          <w:rFonts w:asciiTheme="minorEastAsia" w:eastAsiaTheme="minorEastAsia" w:hAnsiTheme="minorEastAsia" w:hint="eastAsia"/>
          <w:sz w:val="22"/>
        </w:rPr>
        <w:t>昇格運用であるという誤解を与えると同時に</w:t>
      </w:r>
      <w:r w:rsidR="00190877" w:rsidRPr="006A07AE">
        <w:rPr>
          <w:rFonts w:asciiTheme="minorEastAsia" w:eastAsiaTheme="minorEastAsia" w:hAnsiTheme="minorEastAsia" w:hint="eastAsia"/>
          <w:sz w:val="22"/>
        </w:rPr>
        <w:t>、</w:t>
      </w:r>
      <w:r>
        <w:rPr>
          <w:rFonts w:asciiTheme="minorEastAsia" w:eastAsiaTheme="minorEastAsia" w:hAnsiTheme="minorEastAsia" w:hint="eastAsia"/>
          <w:sz w:val="22"/>
        </w:rPr>
        <w:t>それ故に</w:t>
      </w:r>
      <w:r w:rsidR="00190877" w:rsidRPr="006A07AE">
        <w:rPr>
          <w:rFonts w:asciiTheme="minorEastAsia" w:eastAsiaTheme="minorEastAsia" w:hAnsiTheme="minorEastAsia" w:hint="eastAsia"/>
          <w:sz w:val="22"/>
        </w:rPr>
        <w:t>地方公務員に</w:t>
      </w:r>
      <w:r w:rsidR="002465C5" w:rsidRPr="006A07AE">
        <w:rPr>
          <w:rFonts w:asciiTheme="minorEastAsia" w:eastAsiaTheme="minorEastAsia" w:hAnsiTheme="minorEastAsia" w:hint="eastAsia"/>
          <w:sz w:val="22"/>
        </w:rPr>
        <w:t>あっては</w:t>
      </w:r>
      <w:r w:rsidR="00190877" w:rsidRPr="006A07AE">
        <w:rPr>
          <w:rFonts w:asciiTheme="minorEastAsia" w:eastAsiaTheme="minorEastAsia" w:hAnsiTheme="minorEastAsia" w:hint="eastAsia"/>
          <w:sz w:val="22"/>
        </w:rPr>
        <w:t>、上位の級の職員の割合が多く給与水準が</w:t>
      </w:r>
      <w:r w:rsidR="002465C5" w:rsidRPr="006A07AE">
        <w:rPr>
          <w:rFonts w:asciiTheme="minorEastAsia" w:eastAsiaTheme="minorEastAsia" w:hAnsiTheme="minorEastAsia" w:hint="eastAsia"/>
          <w:sz w:val="22"/>
        </w:rPr>
        <w:t>上昇する</w:t>
      </w:r>
      <w:r w:rsidR="00190877" w:rsidRPr="006A07AE">
        <w:rPr>
          <w:rFonts w:asciiTheme="minorEastAsia" w:eastAsiaTheme="minorEastAsia" w:hAnsiTheme="minorEastAsia" w:hint="eastAsia"/>
          <w:sz w:val="22"/>
        </w:rPr>
        <w:t>という</w:t>
      </w:r>
      <w:r w:rsidR="002465C5" w:rsidRPr="006A07AE">
        <w:rPr>
          <w:rFonts w:asciiTheme="minorEastAsia" w:eastAsiaTheme="minorEastAsia" w:hAnsiTheme="minorEastAsia" w:hint="eastAsia"/>
          <w:sz w:val="22"/>
        </w:rPr>
        <w:t>指摘を行いました</w:t>
      </w:r>
      <w:r w:rsidR="00190877" w:rsidRPr="006A07AE">
        <w:rPr>
          <w:rFonts w:asciiTheme="minorEastAsia" w:eastAsiaTheme="minorEastAsia" w:hAnsiTheme="minorEastAsia" w:hint="eastAsia"/>
          <w:sz w:val="22"/>
        </w:rPr>
        <w:t>。基本的には級別の職務の決定や昇格運用については、自治体における条例や規則に</w:t>
      </w:r>
      <w:r w:rsidR="002465C5" w:rsidRPr="006A07AE">
        <w:rPr>
          <w:rFonts w:asciiTheme="minorEastAsia" w:eastAsiaTheme="minorEastAsia" w:hAnsiTheme="minorEastAsia" w:hint="eastAsia"/>
          <w:sz w:val="22"/>
        </w:rPr>
        <w:t>そのとおり</w:t>
      </w:r>
      <w:r w:rsidR="00C509F8">
        <w:rPr>
          <w:rFonts w:asciiTheme="minorEastAsia" w:eastAsiaTheme="minorEastAsia" w:hAnsiTheme="minorEastAsia" w:hint="eastAsia"/>
          <w:sz w:val="22"/>
        </w:rPr>
        <w:t>定められて</w:t>
      </w:r>
      <w:r w:rsidR="002465C5" w:rsidRPr="006A07AE">
        <w:rPr>
          <w:rFonts w:asciiTheme="minorEastAsia" w:eastAsiaTheme="minorEastAsia" w:hAnsiTheme="minorEastAsia" w:hint="eastAsia"/>
          <w:sz w:val="22"/>
        </w:rPr>
        <w:t>いれば</w:t>
      </w:r>
      <w:r w:rsidR="00190877" w:rsidRPr="006A07AE">
        <w:rPr>
          <w:rFonts w:asciiTheme="minorEastAsia" w:eastAsiaTheme="minorEastAsia" w:hAnsiTheme="minorEastAsia" w:hint="eastAsia"/>
          <w:sz w:val="22"/>
        </w:rPr>
        <w:t>特段問題のないこと</w:t>
      </w:r>
      <w:r w:rsidR="002465C5" w:rsidRPr="006A07AE">
        <w:rPr>
          <w:rFonts w:asciiTheme="minorEastAsia" w:eastAsiaTheme="minorEastAsia" w:hAnsiTheme="minorEastAsia" w:hint="eastAsia"/>
          <w:sz w:val="22"/>
        </w:rPr>
        <w:t>ですが、一連の</w:t>
      </w:r>
      <w:r w:rsidR="00190877" w:rsidRPr="006A07AE">
        <w:rPr>
          <w:rFonts w:asciiTheme="minorEastAsia" w:eastAsiaTheme="minorEastAsia" w:hAnsiTheme="minorEastAsia" w:hint="eastAsia"/>
          <w:sz w:val="22"/>
        </w:rPr>
        <w:t>公務員バッシング</w:t>
      </w:r>
      <w:r w:rsidR="002465C5" w:rsidRPr="006A07AE">
        <w:rPr>
          <w:rFonts w:asciiTheme="minorEastAsia" w:eastAsiaTheme="minorEastAsia" w:hAnsiTheme="minorEastAsia" w:hint="eastAsia"/>
          <w:sz w:val="22"/>
        </w:rPr>
        <w:t>を</w:t>
      </w:r>
      <w:r w:rsidR="00190877" w:rsidRPr="006A07AE">
        <w:rPr>
          <w:rFonts w:asciiTheme="minorEastAsia" w:eastAsiaTheme="minorEastAsia" w:hAnsiTheme="minorEastAsia" w:hint="eastAsia"/>
          <w:sz w:val="22"/>
        </w:rPr>
        <w:t>背景に</w:t>
      </w:r>
      <w:r w:rsidR="002465C5" w:rsidRPr="006A07AE">
        <w:rPr>
          <w:rFonts w:asciiTheme="minorEastAsia" w:eastAsiaTheme="minorEastAsia" w:hAnsiTheme="minorEastAsia" w:hint="eastAsia"/>
          <w:sz w:val="22"/>
        </w:rPr>
        <w:t>して、それ</w:t>
      </w:r>
      <w:r w:rsidR="00190877" w:rsidRPr="006A07AE">
        <w:rPr>
          <w:rFonts w:asciiTheme="minorEastAsia" w:eastAsiaTheme="minorEastAsia" w:hAnsiTheme="minorEastAsia" w:hint="eastAsia"/>
          <w:sz w:val="22"/>
        </w:rPr>
        <w:t>を利用して</w:t>
      </w:r>
      <w:r w:rsidR="00C509F8">
        <w:rPr>
          <w:rFonts w:asciiTheme="minorEastAsia" w:eastAsiaTheme="minorEastAsia" w:hAnsiTheme="minorEastAsia" w:hint="eastAsia"/>
          <w:sz w:val="22"/>
        </w:rPr>
        <w:t>見直しについて、</w:t>
      </w:r>
      <w:r w:rsidR="002465C5" w:rsidRPr="006A07AE">
        <w:rPr>
          <w:rFonts w:asciiTheme="minorEastAsia" w:eastAsiaTheme="minorEastAsia" w:hAnsiTheme="minorEastAsia" w:hint="eastAsia"/>
          <w:sz w:val="22"/>
        </w:rPr>
        <w:t>助言と称して事実的な指導を強めてき</w:t>
      </w:r>
      <w:r>
        <w:rPr>
          <w:rFonts w:asciiTheme="minorEastAsia" w:eastAsiaTheme="minorEastAsia" w:hAnsiTheme="minorEastAsia" w:hint="eastAsia"/>
          <w:sz w:val="22"/>
        </w:rPr>
        <w:t>ました</w:t>
      </w:r>
      <w:r w:rsidR="002465C5" w:rsidRPr="006A07AE">
        <w:rPr>
          <w:rFonts w:asciiTheme="minorEastAsia" w:eastAsiaTheme="minorEastAsia" w:hAnsiTheme="minorEastAsia" w:hint="eastAsia"/>
          <w:sz w:val="22"/>
        </w:rPr>
        <w:t>。</w:t>
      </w:r>
    </w:p>
    <w:p w:rsidR="003568D6" w:rsidRDefault="00A6283E" w:rsidP="006A07AE">
      <w:pPr>
        <w:autoSpaceDE w:val="0"/>
        <w:autoSpaceDN w:val="0"/>
        <w:ind w:left="225" w:hangingChars="100" w:hanging="225"/>
        <w:rPr>
          <w:rFonts w:asciiTheme="minorEastAsia" w:eastAsiaTheme="minorEastAsia" w:hAnsiTheme="minorEastAsia"/>
          <w:sz w:val="22"/>
        </w:rPr>
      </w:pPr>
      <w:r>
        <w:rPr>
          <w:rFonts w:asciiTheme="minorEastAsia" w:eastAsiaTheme="minorEastAsia" w:hAnsiTheme="minorEastAsia" w:hint="eastAsia"/>
          <w:sz w:val="22"/>
        </w:rPr>
        <w:t>(4) 2015年４月10日に発出された</w:t>
      </w:r>
      <w:r w:rsidR="00FB2D40">
        <w:rPr>
          <w:rFonts w:asciiTheme="minorEastAsia" w:eastAsiaTheme="minorEastAsia" w:hAnsiTheme="minorEastAsia" w:hint="eastAsia"/>
          <w:sz w:val="22"/>
        </w:rPr>
        <w:t>総務省</w:t>
      </w:r>
      <w:r w:rsidR="00D821D0">
        <w:rPr>
          <w:rFonts w:asciiTheme="minorEastAsia" w:eastAsiaTheme="minorEastAsia" w:hAnsiTheme="minorEastAsia" w:hint="eastAsia"/>
          <w:sz w:val="22"/>
        </w:rPr>
        <w:t>公務員部長の運用通知によると、①国家公務員の標準職務表と同様に、給料表ごとに職員の職務を給料表の各等級に分類する際に基準となるべき職務の内容を具体的に定めること、②相当する職務や準ずる職務を使用することは避けること、③職務の複雑、困難・責任の度が同程度の職について、２つ以上の級に格付けを行うことは職務給の原則に反すること</w:t>
      </w:r>
      <w:r w:rsidR="00F332DE">
        <w:rPr>
          <w:rFonts w:asciiTheme="minorEastAsia" w:eastAsiaTheme="minorEastAsia" w:hAnsiTheme="minorEastAsia" w:hint="eastAsia"/>
          <w:sz w:val="22"/>
        </w:rPr>
        <w:t>等を明記し、都道府県の例として2006年給与構造改革の段階で示した職務の内容をあらためて正式に例示するという内容でした。</w:t>
      </w:r>
      <w:r w:rsidR="00DB460C">
        <w:rPr>
          <w:rFonts w:asciiTheme="minorEastAsia" w:eastAsiaTheme="minorEastAsia" w:hAnsiTheme="minorEastAsia" w:hint="eastAsia"/>
          <w:sz w:val="22"/>
        </w:rPr>
        <w:t>また、「等級別基準職務表」の名称にはこだわることはなく規則ではなく条例で定めることが求められました。</w:t>
      </w:r>
      <w:r w:rsidR="00F332DE">
        <w:rPr>
          <w:rFonts w:asciiTheme="minorEastAsia" w:eastAsiaTheme="minorEastAsia" w:hAnsiTheme="minorEastAsia" w:hint="eastAsia"/>
          <w:sz w:val="22"/>
        </w:rPr>
        <w:t>同時に</w:t>
      </w:r>
      <w:r w:rsidR="003A1C08">
        <w:rPr>
          <w:rFonts w:asciiTheme="minorEastAsia" w:eastAsiaTheme="minorEastAsia" w:hAnsiTheme="minorEastAsia" w:hint="eastAsia"/>
          <w:sz w:val="22"/>
        </w:rPr>
        <w:t>地方公務員に対して</w:t>
      </w:r>
      <w:r w:rsidR="00F332DE">
        <w:rPr>
          <w:rFonts w:asciiTheme="minorEastAsia" w:eastAsiaTheme="minorEastAsia" w:hAnsiTheme="minorEastAsia" w:hint="eastAsia"/>
          <w:sz w:val="22"/>
        </w:rPr>
        <w:t>、人事院が定めている級別定数を自治体に対して定めを行わない代わりに、等級および職制上の段階ごとの職員数を公表する</w:t>
      </w:r>
      <w:r w:rsidR="00D2657E">
        <w:rPr>
          <w:rFonts w:asciiTheme="minorEastAsia" w:eastAsiaTheme="minorEastAsia" w:hAnsiTheme="minorEastAsia" w:hint="eastAsia"/>
          <w:sz w:val="22"/>
        </w:rPr>
        <w:t>ことを</w:t>
      </w:r>
      <w:r w:rsidR="00DB460C">
        <w:rPr>
          <w:rFonts w:asciiTheme="minorEastAsia" w:eastAsiaTheme="minorEastAsia" w:hAnsiTheme="minorEastAsia" w:hint="eastAsia"/>
          <w:sz w:val="22"/>
        </w:rPr>
        <w:t>求めています</w:t>
      </w:r>
      <w:r w:rsidR="00D2657E">
        <w:rPr>
          <w:rFonts w:asciiTheme="minorEastAsia" w:eastAsiaTheme="minorEastAsia" w:hAnsiTheme="minorEastAsia" w:hint="eastAsia"/>
          <w:sz w:val="22"/>
        </w:rPr>
        <w:t>。</w:t>
      </w:r>
    </w:p>
    <w:p w:rsidR="00D2657E" w:rsidRPr="006A07AE" w:rsidRDefault="003568D6" w:rsidP="00D2657E">
      <w:pPr>
        <w:autoSpaceDE w:val="0"/>
        <w:autoSpaceDN w:val="0"/>
        <w:ind w:left="225" w:hangingChars="100" w:hanging="225"/>
        <w:rPr>
          <w:rFonts w:asciiTheme="minorEastAsia" w:eastAsiaTheme="minorEastAsia" w:hAnsiTheme="minorEastAsia"/>
          <w:sz w:val="22"/>
        </w:rPr>
      </w:pPr>
      <w:r w:rsidRPr="006A07AE">
        <w:rPr>
          <w:rFonts w:asciiTheme="minorEastAsia" w:eastAsiaTheme="minorEastAsia" w:hAnsiTheme="minorEastAsia" w:hint="eastAsia"/>
          <w:sz w:val="22"/>
        </w:rPr>
        <w:t>(</w:t>
      </w:r>
      <w:r w:rsidR="00D2657E">
        <w:rPr>
          <w:rFonts w:asciiTheme="minorEastAsia" w:eastAsiaTheme="minorEastAsia" w:hAnsiTheme="minorEastAsia" w:hint="eastAsia"/>
          <w:sz w:val="22"/>
        </w:rPr>
        <w:t>5</w:t>
      </w:r>
      <w:r w:rsidRPr="006A07AE">
        <w:rPr>
          <w:rFonts w:asciiTheme="minorEastAsia" w:eastAsiaTheme="minorEastAsia" w:hAnsiTheme="minorEastAsia" w:hint="eastAsia"/>
          <w:sz w:val="22"/>
        </w:rPr>
        <w:t xml:space="preserve">) </w:t>
      </w:r>
      <w:r w:rsidR="00D2657E">
        <w:rPr>
          <w:rFonts w:asciiTheme="minorEastAsia" w:eastAsiaTheme="minorEastAsia" w:hAnsiTheme="minorEastAsia" w:hint="eastAsia"/>
          <w:sz w:val="22"/>
        </w:rPr>
        <w:t>こうした</w:t>
      </w:r>
      <w:r w:rsidRPr="006A07AE">
        <w:rPr>
          <w:rFonts w:asciiTheme="minorEastAsia" w:eastAsiaTheme="minorEastAsia" w:hAnsiTheme="minorEastAsia" w:hint="eastAsia"/>
          <w:sz w:val="22"/>
        </w:rPr>
        <w:t>「等級別基準職務表」の規定内容によっては、組合員（職員）の生涯賃金ベースでの水準にも大きな影響を及ぼす可能性があることから、</w:t>
      </w:r>
      <w:r w:rsidR="00D2657E">
        <w:rPr>
          <w:rFonts w:asciiTheme="minorEastAsia" w:eastAsiaTheme="minorEastAsia" w:hAnsiTheme="minorEastAsia" w:hint="eastAsia"/>
          <w:sz w:val="22"/>
        </w:rPr>
        <w:t>各</w:t>
      </w:r>
      <w:r w:rsidRPr="006A07AE">
        <w:rPr>
          <w:rFonts w:asciiTheme="minorEastAsia" w:eastAsiaTheme="minorEastAsia" w:hAnsiTheme="minorEastAsia" w:hint="eastAsia"/>
          <w:sz w:val="22"/>
        </w:rPr>
        <w:t>単組</w:t>
      </w:r>
      <w:r w:rsidR="00D2657E">
        <w:rPr>
          <w:rFonts w:asciiTheme="minorEastAsia" w:eastAsiaTheme="minorEastAsia" w:hAnsiTheme="minorEastAsia" w:hint="eastAsia"/>
          <w:sz w:val="22"/>
        </w:rPr>
        <w:t>においては、条例化の際には</w:t>
      </w:r>
      <w:r w:rsidRPr="006A07AE">
        <w:rPr>
          <w:rFonts w:asciiTheme="minorEastAsia" w:eastAsiaTheme="minorEastAsia" w:hAnsiTheme="minorEastAsia" w:hint="eastAsia"/>
          <w:sz w:val="22"/>
        </w:rPr>
        <w:t>必ず労使交渉を行</w:t>
      </w:r>
      <w:r w:rsidR="00D2657E">
        <w:rPr>
          <w:rFonts w:asciiTheme="minorEastAsia" w:eastAsiaTheme="minorEastAsia" w:hAnsiTheme="minorEastAsia" w:hint="eastAsia"/>
          <w:sz w:val="22"/>
        </w:rPr>
        <w:t>うことは当然ですが</w:t>
      </w:r>
      <w:r w:rsidRPr="006A07AE">
        <w:rPr>
          <w:rFonts w:asciiTheme="minorEastAsia" w:eastAsiaTheme="minorEastAsia" w:hAnsiTheme="minorEastAsia" w:hint="eastAsia"/>
          <w:sz w:val="22"/>
        </w:rPr>
        <w:t>、</w:t>
      </w:r>
      <w:r w:rsidR="00D2657E">
        <w:rPr>
          <w:rFonts w:asciiTheme="minorEastAsia" w:eastAsiaTheme="minorEastAsia" w:hAnsiTheme="minorEastAsia" w:hint="eastAsia"/>
          <w:sz w:val="22"/>
        </w:rPr>
        <w:t>自治体当局が総務省から具体例が示されてきていることを理由にして大幅な見直し</w:t>
      </w:r>
      <w:r w:rsidR="00C509F8">
        <w:rPr>
          <w:rFonts w:asciiTheme="minorEastAsia" w:eastAsiaTheme="minorEastAsia" w:hAnsiTheme="minorEastAsia" w:hint="eastAsia"/>
          <w:sz w:val="22"/>
        </w:rPr>
        <w:t>を行ってしまう</w:t>
      </w:r>
      <w:r w:rsidR="00D2657E">
        <w:rPr>
          <w:rFonts w:asciiTheme="minorEastAsia" w:eastAsiaTheme="minorEastAsia" w:hAnsiTheme="minorEastAsia" w:hint="eastAsia"/>
          <w:sz w:val="22"/>
        </w:rPr>
        <w:t>危険性があ</w:t>
      </w:r>
      <w:r w:rsidR="00DB460C">
        <w:rPr>
          <w:rFonts w:asciiTheme="minorEastAsia" w:eastAsiaTheme="minorEastAsia" w:hAnsiTheme="minorEastAsia" w:hint="eastAsia"/>
          <w:sz w:val="22"/>
        </w:rPr>
        <w:t>ります。従って</w:t>
      </w:r>
      <w:r w:rsidR="00D2657E">
        <w:rPr>
          <w:rFonts w:asciiTheme="minorEastAsia" w:eastAsiaTheme="minorEastAsia" w:hAnsiTheme="minorEastAsia" w:hint="eastAsia"/>
          <w:sz w:val="22"/>
        </w:rPr>
        <w:t>、この</w:t>
      </w:r>
      <w:r w:rsidR="003A1C08">
        <w:rPr>
          <w:rFonts w:asciiTheme="minorEastAsia" w:eastAsiaTheme="minorEastAsia" w:hAnsiTheme="minorEastAsia" w:hint="eastAsia"/>
          <w:sz w:val="22"/>
        </w:rPr>
        <w:t>課題への対応は</w:t>
      </w:r>
      <w:r w:rsidR="00FB2D40">
        <w:rPr>
          <w:rFonts w:asciiTheme="minorEastAsia" w:eastAsiaTheme="minorEastAsia" w:hAnsiTheme="minorEastAsia" w:hint="eastAsia"/>
          <w:sz w:val="22"/>
        </w:rPr>
        <w:t>職員の勤務条件が不利益変更とならないように</w:t>
      </w:r>
      <w:r w:rsidR="00C509F8">
        <w:rPr>
          <w:rFonts w:asciiTheme="minorEastAsia" w:eastAsiaTheme="minorEastAsia" w:hAnsiTheme="minorEastAsia" w:hint="eastAsia"/>
          <w:sz w:val="22"/>
        </w:rPr>
        <w:t>、最低限</w:t>
      </w:r>
      <w:r w:rsidR="00DB460C">
        <w:rPr>
          <w:rFonts w:asciiTheme="minorEastAsia" w:eastAsiaTheme="minorEastAsia" w:hAnsiTheme="minorEastAsia" w:hint="eastAsia"/>
          <w:sz w:val="22"/>
        </w:rPr>
        <w:t>、</w:t>
      </w:r>
      <w:r w:rsidR="00D2657E">
        <w:rPr>
          <w:rFonts w:asciiTheme="minorEastAsia" w:eastAsiaTheme="minorEastAsia" w:hAnsiTheme="minorEastAsia" w:hint="eastAsia"/>
          <w:sz w:val="22"/>
        </w:rPr>
        <w:t>現行の</w:t>
      </w:r>
      <w:r w:rsidR="00DB460C">
        <w:rPr>
          <w:rFonts w:asciiTheme="minorEastAsia" w:eastAsiaTheme="minorEastAsia" w:hAnsiTheme="minorEastAsia" w:hint="eastAsia"/>
          <w:sz w:val="22"/>
        </w:rPr>
        <w:t>自治体</w:t>
      </w:r>
      <w:r w:rsidRPr="006A07AE">
        <w:rPr>
          <w:rFonts w:asciiTheme="minorEastAsia" w:eastAsiaTheme="minorEastAsia" w:hAnsiTheme="minorEastAsia" w:hint="eastAsia"/>
          <w:sz w:val="22"/>
        </w:rPr>
        <w:t>職場の</w:t>
      </w:r>
      <w:r w:rsidR="00DB460C">
        <w:rPr>
          <w:rFonts w:asciiTheme="minorEastAsia" w:eastAsiaTheme="minorEastAsia" w:hAnsiTheme="minorEastAsia" w:hint="eastAsia"/>
          <w:sz w:val="22"/>
        </w:rPr>
        <w:t>機構や人事政策に合致した標準職務表等の</w:t>
      </w:r>
      <w:r w:rsidRPr="006A07AE">
        <w:rPr>
          <w:rFonts w:asciiTheme="minorEastAsia" w:eastAsiaTheme="minorEastAsia" w:hAnsiTheme="minorEastAsia" w:hint="eastAsia"/>
          <w:sz w:val="22"/>
        </w:rPr>
        <w:t>内容</w:t>
      </w:r>
      <w:r w:rsidR="00D2657E">
        <w:rPr>
          <w:rFonts w:asciiTheme="minorEastAsia" w:eastAsiaTheme="minorEastAsia" w:hAnsiTheme="minorEastAsia" w:hint="eastAsia"/>
          <w:sz w:val="22"/>
        </w:rPr>
        <w:t>を</w:t>
      </w:r>
      <w:r w:rsidR="00DB460C">
        <w:rPr>
          <w:rFonts w:asciiTheme="minorEastAsia" w:eastAsiaTheme="minorEastAsia" w:hAnsiTheme="minorEastAsia" w:hint="eastAsia"/>
          <w:sz w:val="22"/>
        </w:rPr>
        <w:t>そのまま</w:t>
      </w:r>
      <w:r w:rsidR="00D2657E">
        <w:rPr>
          <w:rFonts w:asciiTheme="minorEastAsia" w:eastAsiaTheme="minorEastAsia" w:hAnsiTheme="minorEastAsia" w:hint="eastAsia"/>
          <w:sz w:val="22"/>
        </w:rPr>
        <w:t>条例化するという取り組み</w:t>
      </w:r>
      <w:r w:rsidRPr="006A07AE">
        <w:rPr>
          <w:rFonts w:asciiTheme="minorEastAsia" w:eastAsiaTheme="minorEastAsia" w:hAnsiTheme="minorEastAsia" w:hint="eastAsia"/>
          <w:sz w:val="22"/>
        </w:rPr>
        <w:t>とし</w:t>
      </w:r>
      <w:r w:rsidR="00D2657E">
        <w:rPr>
          <w:rFonts w:asciiTheme="minorEastAsia" w:eastAsiaTheme="minorEastAsia" w:hAnsiTheme="minorEastAsia" w:hint="eastAsia"/>
          <w:sz w:val="22"/>
        </w:rPr>
        <w:t>ていく必要があります。</w:t>
      </w:r>
    </w:p>
    <w:p w:rsidR="00705304" w:rsidRPr="006A07AE" w:rsidRDefault="00705304" w:rsidP="003E0F49">
      <w:pPr>
        <w:autoSpaceDE w:val="0"/>
        <w:autoSpaceDN w:val="0"/>
        <w:rPr>
          <w:rFonts w:asciiTheme="minorEastAsia" w:eastAsiaTheme="minorEastAsia" w:hAnsiTheme="minorEastAsia"/>
          <w:sz w:val="22"/>
        </w:rPr>
      </w:pPr>
    </w:p>
    <w:p w:rsidR="003E0F49" w:rsidRPr="003E0F49" w:rsidRDefault="00705304" w:rsidP="003E0F49">
      <w:pPr>
        <w:autoSpaceDE w:val="0"/>
        <w:autoSpaceDN w:val="0"/>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3E0F49" w:rsidRPr="003E0F49">
        <w:rPr>
          <w:rFonts w:asciiTheme="majorEastAsia" w:eastAsiaTheme="majorEastAsia" w:hAnsiTheme="majorEastAsia" w:hint="eastAsia"/>
          <w:sz w:val="24"/>
          <w:szCs w:val="24"/>
        </w:rPr>
        <w:t>．自治労道本部として</w:t>
      </w:r>
      <w:r w:rsidR="00886557">
        <w:rPr>
          <w:rFonts w:asciiTheme="majorEastAsia" w:eastAsiaTheme="majorEastAsia" w:hAnsiTheme="majorEastAsia" w:hint="eastAsia"/>
          <w:sz w:val="24"/>
          <w:szCs w:val="24"/>
        </w:rPr>
        <w:t>の</w:t>
      </w:r>
      <w:r w:rsidR="00B60E26">
        <w:rPr>
          <w:rFonts w:asciiTheme="majorEastAsia" w:eastAsiaTheme="majorEastAsia" w:hAnsiTheme="majorEastAsia" w:hint="eastAsia"/>
          <w:sz w:val="24"/>
          <w:szCs w:val="24"/>
        </w:rPr>
        <w:t>取り組みの経過</w:t>
      </w:r>
    </w:p>
    <w:p w:rsidR="00E957C4" w:rsidRPr="006A07AE" w:rsidRDefault="00B60E26" w:rsidP="00CD65F3">
      <w:pPr>
        <w:autoSpaceDE w:val="0"/>
        <w:autoSpaceDN w:val="0"/>
        <w:spacing w:beforeLines="50" w:before="158"/>
        <w:ind w:left="225" w:hangingChars="100" w:hanging="225"/>
        <w:rPr>
          <w:rFonts w:asciiTheme="minorEastAsia" w:eastAsiaTheme="minorEastAsia" w:hAnsiTheme="minorEastAsia"/>
          <w:sz w:val="22"/>
        </w:rPr>
      </w:pPr>
      <w:r w:rsidRPr="006A07AE">
        <w:rPr>
          <w:rFonts w:asciiTheme="minorEastAsia" w:eastAsiaTheme="minorEastAsia" w:hAnsiTheme="minorEastAsia" w:hint="eastAsia"/>
          <w:sz w:val="22"/>
        </w:rPr>
        <w:t xml:space="preserve">(1) </w:t>
      </w:r>
      <w:r w:rsidR="00A74EBB" w:rsidRPr="006A07AE">
        <w:rPr>
          <w:rFonts w:asciiTheme="minorEastAsia" w:eastAsiaTheme="minorEastAsia" w:hAnsiTheme="minorEastAsia" w:hint="eastAsia"/>
          <w:sz w:val="22"/>
        </w:rPr>
        <w:t>道本部としては</w:t>
      </w:r>
      <w:r w:rsidR="003E0F49" w:rsidRPr="006A07AE">
        <w:rPr>
          <w:rFonts w:asciiTheme="minorEastAsia" w:eastAsiaTheme="minorEastAsia" w:hAnsiTheme="minorEastAsia" w:hint="eastAsia"/>
          <w:sz w:val="22"/>
        </w:rPr>
        <w:t>昨年９月に開催した第56回定期大会において、</w:t>
      </w:r>
      <w:r w:rsidR="00A74EBB" w:rsidRPr="006A07AE">
        <w:rPr>
          <w:rFonts w:asciiTheme="minorEastAsia" w:eastAsiaTheme="minorEastAsia" w:hAnsiTheme="minorEastAsia" w:hint="eastAsia"/>
          <w:sz w:val="22"/>
        </w:rPr>
        <w:t>当面</w:t>
      </w:r>
      <w:r w:rsidR="00B87EB2" w:rsidRPr="006A07AE">
        <w:rPr>
          <w:rFonts w:asciiTheme="minorEastAsia" w:eastAsiaTheme="minorEastAsia" w:hAnsiTheme="minorEastAsia" w:hint="eastAsia"/>
          <w:sz w:val="22"/>
        </w:rPr>
        <w:t>して、新たな人事評価制度</w:t>
      </w:r>
      <w:r w:rsidR="00A74EBB" w:rsidRPr="006A07AE">
        <w:rPr>
          <w:rFonts w:asciiTheme="minorEastAsia" w:eastAsiaTheme="minorEastAsia" w:hAnsiTheme="minorEastAsia" w:hint="eastAsia"/>
          <w:sz w:val="22"/>
        </w:rPr>
        <w:t>の</w:t>
      </w:r>
      <w:r w:rsidR="00B87EB2" w:rsidRPr="006A07AE">
        <w:rPr>
          <w:rFonts w:asciiTheme="minorEastAsia" w:eastAsiaTheme="minorEastAsia" w:hAnsiTheme="minorEastAsia" w:hint="eastAsia"/>
          <w:sz w:val="22"/>
        </w:rPr>
        <w:t>導入に際して、</w:t>
      </w:r>
      <w:r w:rsidRPr="006A07AE">
        <w:rPr>
          <w:rFonts w:asciiTheme="minorEastAsia" w:eastAsiaTheme="minorEastAsia" w:hAnsiTheme="minorEastAsia" w:hint="eastAsia"/>
          <w:sz w:val="22"/>
        </w:rPr>
        <w:t>2014賃金確定期から2015春闘期にかけて、</w:t>
      </w:r>
      <w:r w:rsidR="00B87EB2" w:rsidRPr="006A07AE">
        <w:rPr>
          <w:rFonts w:asciiTheme="minorEastAsia" w:eastAsiaTheme="minorEastAsia" w:hAnsiTheme="minorEastAsia" w:hint="eastAsia"/>
          <w:sz w:val="22"/>
        </w:rPr>
        <w:t>自治体当局に対して要請書を提出し、「評価結果の活用は労使交渉事項である」ことを確認することから</w:t>
      </w:r>
      <w:r w:rsidRPr="006A07AE">
        <w:rPr>
          <w:rFonts w:asciiTheme="minorEastAsia" w:eastAsiaTheme="minorEastAsia" w:hAnsiTheme="minorEastAsia" w:hint="eastAsia"/>
          <w:sz w:val="22"/>
        </w:rPr>
        <w:t>取り組みを</w:t>
      </w:r>
      <w:r w:rsidR="00B87EB2" w:rsidRPr="006A07AE">
        <w:rPr>
          <w:rFonts w:asciiTheme="minorEastAsia" w:eastAsiaTheme="minorEastAsia" w:hAnsiTheme="minorEastAsia" w:hint="eastAsia"/>
          <w:sz w:val="22"/>
        </w:rPr>
        <w:t>スタートさせました。</w:t>
      </w:r>
      <w:r w:rsidRPr="006A07AE">
        <w:rPr>
          <w:rFonts w:asciiTheme="minorEastAsia" w:eastAsiaTheme="minorEastAsia" w:hAnsiTheme="minorEastAsia" w:hint="eastAsia"/>
          <w:sz w:val="22"/>
        </w:rPr>
        <w:t>2015春闘期までには労使間の話し合いが行われて、「十分に協議する」とした回答を引き出した単組が出てきていますが、</w:t>
      </w:r>
      <w:r w:rsidR="00970AEC" w:rsidRPr="006A07AE">
        <w:rPr>
          <w:rFonts w:asciiTheme="minorEastAsia" w:eastAsiaTheme="minorEastAsia" w:hAnsiTheme="minorEastAsia" w:hint="eastAsia"/>
          <w:sz w:val="22"/>
        </w:rPr>
        <w:t>こうした入り口議論が整理された自治体は全体から見て</w:t>
      </w:r>
      <w:r w:rsidRPr="006A07AE">
        <w:rPr>
          <w:rFonts w:asciiTheme="minorEastAsia" w:eastAsiaTheme="minorEastAsia" w:hAnsiTheme="minorEastAsia" w:hint="eastAsia"/>
          <w:sz w:val="22"/>
        </w:rPr>
        <w:t>、まだまだ</w:t>
      </w:r>
      <w:r w:rsidR="00970AEC" w:rsidRPr="006A07AE">
        <w:rPr>
          <w:rFonts w:asciiTheme="minorEastAsia" w:eastAsiaTheme="minorEastAsia" w:hAnsiTheme="minorEastAsia" w:hint="eastAsia"/>
          <w:sz w:val="22"/>
        </w:rPr>
        <w:t>少数</w:t>
      </w:r>
      <w:r w:rsidRPr="006A07AE">
        <w:rPr>
          <w:rFonts w:asciiTheme="minorEastAsia" w:eastAsiaTheme="minorEastAsia" w:hAnsiTheme="minorEastAsia" w:hint="eastAsia"/>
          <w:sz w:val="22"/>
        </w:rPr>
        <w:t>です。2016年４月の制度施行に向けて</w:t>
      </w:r>
      <w:r w:rsidR="00E957C4" w:rsidRPr="006A07AE">
        <w:rPr>
          <w:rFonts w:asciiTheme="minorEastAsia" w:eastAsiaTheme="minorEastAsia" w:hAnsiTheme="minorEastAsia" w:hint="eastAsia"/>
          <w:sz w:val="22"/>
        </w:rPr>
        <w:t>、こうした取り組みを強めて行く必要があります。</w:t>
      </w:r>
    </w:p>
    <w:p w:rsidR="009E6472" w:rsidRDefault="00B60E26" w:rsidP="00A34527">
      <w:pPr>
        <w:autoSpaceDE w:val="0"/>
        <w:autoSpaceDN w:val="0"/>
        <w:ind w:left="225" w:hangingChars="100" w:hanging="225"/>
        <w:rPr>
          <w:rFonts w:asciiTheme="minorEastAsia" w:eastAsiaTheme="minorEastAsia" w:hAnsiTheme="minorEastAsia"/>
          <w:sz w:val="22"/>
        </w:rPr>
      </w:pPr>
      <w:r w:rsidRPr="006A07AE">
        <w:rPr>
          <w:rFonts w:asciiTheme="minorEastAsia" w:eastAsiaTheme="minorEastAsia" w:hAnsiTheme="minorEastAsia" w:hint="eastAsia"/>
          <w:sz w:val="22"/>
        </w:rPr>
        <w:t xml:space="preserve">(2) </w:t>
      </w:r>
      <w:r w:rsidR="00BB50BB">
        <w:rPr>
          <w:rFonts w:asciiTheme="minorEastAsia" w:eastAsiaTheme="minorEastAsia" w:hAnsiTheme="minorEastAsia" w:hint="eastAsia"/>
          <w:sz w:val="22"/>
        </w:rPr>
        <w:t>また、</w:t>
      </w:r>
      <w:r w:rsidR="00A34527">
        <w:rPr>
          <w:rFonts w:asciiTheme="minorEastAsia" w:eastAsiaTheme="minorEastAsia" w:hAnsiTheme="minorEastAsia" w:hint="eastAsia"/>
          <w:sz w:val="22"/>
        </w:rPr>
        <w:t>等級別基準職務表の条例化や等級および職制上の段階ごとの職員数の公表にあっては、運用通知の発出が今年の４月となったために、多くの単組において具体的な議論が行われていないのが現状です。今後は今年の９月議会や12月議会での条例化も視野に、最終的には2016年２月（３月）議会までには一定の整理が必要となる課題ですので、考え方の整理や具体的な対応策を明らかにしながら取り組みを強化していく必要があります。</w:t>
      </w:r>
    </w:p>
    <w:p w:rsidR="00B60E26" w:rsidRPr="006A07AE" w:rsidRDefault="00B60E26" w:rsidP="009E6472">
      <w:pPr>
        <w:autoSpaceDE w:val="0"/>
        <w:autoSpaceDN w:val="0"/>
        <w:rPr>
          <w:rFonts w:asciiTheme="minorEastAsia" w:eastAsiaTheme="minorEastAsia" w:hAnsiTheme="minorEastAsia"/>
          <w:sz w:val="22"/>
        </w:rPr>
      </w:pPr>
    </w:p>
    <w:p w:rsidR="009E6472" w:rsidRPr="00345A93" w:rsidRDefault="00F55844" w:rsidP="00345A93">
      <w:pPr>
        <w:autoSpaceDE w:val="0"/>
        <w:autoSpaceDN w:val="0"/>
        <w:ind w:left="245" w:hangingChars="100" w:hanging="245"/>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４</w:t>
      </w:r>
      <w:r w:rsidR="00F77BB5" w:rsidRPr="00345A93">
        <w:rPr>
          <w:rFonts w:asciiTheme="majorEastAsia" w:eastAsiaTheme="majorEastAsia" w:hAnsiTheme="majorEastAsia" w:hint="eastAsia"/>
          <w:sz w:val="24"/>
          <w:szCs w:val="24"/>
        </w:rPr>
        <w:t>．</w:t>
      </w:r>
      <w:r w:rsidR="0040559C">
        <w:rPr>
          <w:rFonts w:asciiTheme="majorEastAsia" w:eastAsiaTheme="majorEastAsia" w:hAnsiTheme="majorEastAsia" w:hint="eastAsia"/>
          <w:sz w:val="24"/>
          <w:szCs w:val="24"/>
        </w:rPr>
        <w:t>道本部として</w:t>
      </w:r>
      <w:r w:rsidR="009E6472" w:rsidRPr="00345A93">
        <w:rPr>
          <w:rFonts w:asciiTheme="majorEastAsia" w:eastAsiaTheme="majorEastAsia" w:hAnsiTheme="majorEastAsia" w:hint="eastAsia"/>
          <w:sz w:val="24"/>
          <w:szCs w:val="24"/>
        </w:rPr>
        <w:t>の基本的な考え方</w:t>
      </w:r>
    </w:p>
    <w:p w:rsidR="0040559C" w:rsidRPr="00135300" w:rsidRDefault="009E6472" w:rsidP="00CD65F3">
      <w:pPr>
        <w:autoSpaceDE w:val="0"/>
        <w:autoSpaceDN w:val="0"/>
        <w:spacing w:beforeLines="50" w:before="158"/>
        <w:ind w:left="225" w:hangingChars="100" w:hanging="225"/>
        <w:rPr>
          <w:rFonts w:asciiTheme="majorEastAsia" w:eastAsiaTheme="majorEastAsia" w:hAnsiTheme="majorEastAsia"/>
          <w:sz w:val="22"/>
        </w:rPr>
      </w:pPr>
      <w:r w:rsidRPr="00135300">
        <w:rPr>
          <w:rFonts w:asciiTheme="majorEastAsia" w:eastAsiaTheme="majorEastAsia" w:hAnsiTheme="majorEastAsia" w:hint="eastAsia"/>
          <w:sz w:val="22"/>
        </w:rPr>
        <w:t>(1)</w:t>
      </w:r>
      <w:r w:rsidR="0040559C" w:rsidRPr="00135300">
        <w:rPr>
          <w:rFonts w:asciiTheme="majorEastAsia" w:eastAsiaTheme="majorEastAsia" w:hAnsiTheme="majorEastAsia" w:hint="eastAsia"/>
          <w:sz w:val="22"/>
        </w:rPr>
        <w:t xml:space="preserve"> 人事評価制度の導入について</w:t>
      </w:r>
    </w:p>
    <w:p w:rsidR="0040559C" w:rsidRDefault="0040559C" w:rsidP="0040559C">
      <w:pPr>
        <w:autoSpaceDE w:val="0"/>
        <w:autoSpaceDN w:val="0"/>
        <w:ind w:leftChars="100" w:left="440" w:hangingChars="100" w:hanging="225"/>
        <w:rPr>
          <w:rFonts w:asciiTheme="minorEastAsia" w:eastAsiaTheme="minorEastAsia" w:hAnsiTheme="minorEastAsia"/>
          <w:sz w:val="22"/>
        </w:rPr>
      </w:pPr>
      <w:r>
        <w:rPr>
          <w:rFonts w:asciiTheme="minorEastAsia" w:eastAsiaTheme="minorEastAsia" w:hAnsiTheme="minorEastAsia" w:hint="eastAsia"/>
          <w:sz w:val="22"/>
        </w:rPr>
        <w:t xml:space="preserve">①　</w:t>
      </w:r>
      <w:r w:rsidR="008F54D3" w:rsidRPr="006A07AE">
        <w:rPr>
          <w:rFonts w:asciiTheme="minorEastAsia" w:eastAsiaTheme="minorEastAsia" w:hAnsiTheme="minorEastAsia" w:hint="eastAsia"/>
          <w:sz w:val="22"/>
        </w:rPr>
        <w:t>地公法の改正によると、人事評価制度の制度設計や導入は公布後２年以内に施行とされており、具体的には2016年４月頃が想定され、試行期間を十分に確保することを考えると、特に未導入自治体については早急な対応が必要となります。</w:t>
      </w:r>
    </w:p>
    <w:p w:rsidR="0040559C" w:rsidRDefault="0040559C" w:rsidP="0040559C">
      <w:pPr>
        <w:autoSpaceDE w:val="0"/>
        <w:autoSpaceDN w:val="0"/>
        <w:ind w:leftChars="100" w:left="440" w:hangingChars="100" w:hanging="225"/>
        <w:rPr>
          <w:rFonts w:asciiTheme="minorEastAsia" w:eastAsiaTheme="minorEastAsia" w:hAnsiTheme="minorEastAsia"/>
          <w:sz w:val="22"/>
        </w:rPr>
      </w:pPr>
      <w:r>
        <w:rPr>
          <w:rFonts w:asciiTheme="minorEastAsia" w:eastAsiaTheme="minorEastAsia" w:hAnsiTheme="minorEastAsia" w:hint="eastAsia"/>
          <w:sz w:val="22"/>
        </w:rPr>
        <w:t xml:space="preserve">②　</w:t>
      </w:r>
      <w:r w:rsidR="008F54D3" w:rsidRPr="006A07AE">
        <w:rPr>
          <w:rFonts w:asciiTheme="minorEastAsia" w:eastAsiaTheme="minorEastAsia" w:hAnsiTheme="minorEastAsia" w:hint="eastAsia"/>
          <w:sz w:val="22"/>
        </w:rPr>
        <w:t>これまでの総務省との協議も踏まえ「労使の協議、交渉・合意」を前提とすることが必要です。特に、評価結果の活用についてはこれまでの協議や国会等でも交渉事項であると確認されていることを踏まえて、自治体当局と確認します。</w:t>
      </w:r>
    </w:p>
    <w:p w:rsidR="008F54D3" w:rsidRPr="006A07AE" w:rsidRDefault="0040559C" w:rsidP="0040559C">
      <w:pPr>
        <w:autoSpaceDE w:val="0"/>
        <w:autoSpaceDN w:val="0"/>
        <w:ind w:leftChars="100" w:left="440" w:hangingChars="100" w:hanging="225"/>
        <w:rPr>
          <w:rFonts w:asciiTheme="minorEastAsia" w:eastAsiaTheme="minorEastAsia" w:hAnsiTheme="minorEastAsia"/>
          <w:sz w:val="22"/>
        </w:rPr>
      </w:pPr>
      <w:r>
        <w:rPr>
          <w:rFonts w:asciiTheme="minorEastAsia" w:eastAsiaTheme="minorEastAsia" w:hAnsiTheme="minorEastAsia" w:hint="eastAsia"/>
          <w:sz w:val="22"/>
        </w:rPr>
        <w:t xml:space="preserve">③　</w:t>
      </w:r>
      <w:r w:rsidR="008F54D3" w:rsidRPr="006A07AE">
        <w:rPr>
          <w:rFonts w:asciiTheme="minorEastAsia" w:eastAsiaTheme="minorEastAsia" w:hAnsiTheme="minorEastAsia" w:hint="eastAsia"/>
          <w:sz w:val="22"/>
        </w:rPr>
        <w:t>この間、自治労は人事評価制度に対しては、４原則（公平・公正、透明、客観、納得）２要件（労働組合の関与</w:t>
      </w:r>
      <w:r w:rsidR="001E5DF6" w:rsidRPr="006A07AE">
        <w:rPr>
          <w:rFonts w:asciiTheme="minorEastAsia" w:eastAsiaTheme="minorEastAsia" w:hAnsiTheme="minorEastAsia" w:hint="eastAsia"/>
          <w:sz w:val="22"/>
        </w:rPr>
        <w:t>・参加</w:t>
      </w:r>
      <w:r w:rsidR="008F54D3" w:rsidRPr="006A07AE">
        <w:rPr>
          <w:rFonts w:asciiTheme="minorEastAsia" w:eastAsiaTheme="minorEastAsia" w:hAnsiTheme="minorEastAsia" w:hint="eastAsia"/>
          <w:sz w:val="22"/>
        </w:rPr>
        <w:t>、苦情解決</w:t>
      </w:r>
      <w:r w:rsidR="001E5DF6" w:rsidRPr="006A07AE">
        <w:rPr>
          <w:rFonts w:asciiTheme="minorEastAsia" w:eastAsiaTheme="minorEastAsia" w:hAnsiTheme="minorEastAsia" w:hint="eastAsia"/>
          <w:sz w:val="22"/>
        </w:rPr>
        <w:t>制度</w:t>
      </w:r>
      <w:r w:rsidR="008F54D3" w:rsidRPr="006A07AE">
        <w:rPr>
          <w:rFonts w:asciiTheme="minorEastAsia" w:eastAsiaTheme="minorEastAsia" w:hAnsiTheme="minorEastAsia" w:hint="eastAsia"/>
          <w:sz w:val="22"/>
        </w:rPr>
        <w:t>の構築）を具体的指針として対置し取り組みを進めてきました。今後進められる人事評価制度の導入にあたっては、設計段階から労働組合との十分な協議と合意を求めていくと同時に、４原則２要件の担保と制度の信頼性が確立しない限り、処遇（特に勤勉手当や昇給等）への反映には反対の姿勢で取り組みを進めていきます。</w:t>
      </w:r>
    </w:p>
    <w:p w:rsidR="00135300" w:rsidRPr="00D133B3" w:rsidRDefault="0040559C" w:rsidP="00CD65F3">
      <w:pPr>
        <w:autoSpaceDE w:val="0"/>
        <w:autoSpaceDN w:val="0"/>
        <w:spacing w:beforeLines="50" w:before="158"/>
        <w:ind w:left="225" w:hangingChars="100" w:hanging="225"/>
        <w:rPr>
          <w:rFonts w:asciiTheme="majorEastAsia" w:eastAsiaTheme="majorEastAsia" w:hAnsiTheme="majorEastAsia"/>
          <w:sz w:val="22"/>
        </w:rPr>
      </w:pPr>
      <w:r w:rsidRPr="00D133B3">
        <w:rPr>
          <w:rFonts w:asciiTheme="majorEastAsia" w:eastAsiaTheme="majorEastAsia" w:hAnsiTheme="majorEastAsia" w:hint="eastAsia"/>
          <w:sz w:val="22"/>
        </w:rPr>
        <w:t xml:space="preserve">(2) </w:t>
      </w:r>
      <w:r w:rsidR="00F55844" w:rsidRPr="00D133B3">
        <w:rPr>
          <w:rFonts w:asciiTheme="majorEastAsia" w:eastAsiaTheme="majorEastAsia" w:hAnsiTheme="majorEastAsia" w:hint="eastAsia"/>
          <w:sz w:val="22"/>
        </w:rPr>
        <w:t>等級別基準職務表の条例化</w:t>
      </w:r>
      <w:r w:rsidR="00C509F8" w:rsidRPr="00D133B3">
        <w:rPr>
          <w:rFonts w:asciiTheme="majorEastAsia" w:eastAsiaTheme="majorEastAsia" w:hAnsiTheme="majorEastAsia" w:hint="eastAsia"/>
          <w:sz w:val="22"/>
        </w:rPr>
        <w:t>や職名毎の職員数公表に</w:t>
      </w:r>
      <w:r w:rsidR="00135300" w:rsidRPr="00D133B3">
        <w:rPr>
          <w:rFonts w:asciiTheme="majorEastAsia" w:eastAsiaTheme="majorEastAsia" w:hAnsiTheme="majorEastAsia" w:hint="eastAsia"/>
          <w:sz w:val="22"/>
        </w:rPr>
        <w:t>ついて</w:t>
      </w:r>
    </w:p>
    <w:p w:rsidR="005608C3" w:rsidRDefault="005608C3" w:rsidP="005608C3">
      <w:pPr>
        <w:autoSpaceDE w:val="0"/>
        <w:autoSpaceDN w:val="0"/>
        <w:ind w:leftChars="100" w:left="440" w:hangingChars="100" w:hanging="225"/>
        <w:rPr>
          <w:rFonts w:asciiTheme="minorEastAsia" w:eastAsiaTheme="minorEastAsia" w:hAnsiTheme="minorEastAsia"/>
          <w:sz w:val="22"/>
        </w:rPr>
      </w:pPr>
      <w:r>
        <w:rPr>
          <w:rFonts w:asciiTheme="minorEastAsia" w:eastAsiaTheme="minorEastAsia" w:hAnsiTheme="minorEastAsia" w:hint="eastAsia"/>
          <w:sz w:val="22"/>
        </w:rPr>
        <w:t>①　これまで、ｱ)</w:t>
      </w:r>
      <w:r w:rsidRPr="006A07AE">
        <w:rPr>
          <w:rFonts w:asciiTheme="minorEastAsia" w:eastAsiaTheme="minorEastAsia" w:hAnsiTheme="minorEastAsia" w:hint="eastAsia"/>
          <w:sz w:val="22"/>
        </w:rPr>
        <w:t>「等級別基準職務表」の条例化に関しては、これまでの助言（2005.9.28総行給第119号事務次官通知第２、１、（１）都道府県の例）にとどめること、</w:t>
      </w:r>
      <w:r>
        <w:rPr>
          <w:rFonts w:asciiTheme="minorEastAsia" w:eastAsiaTheme="minorEastAsia" w:hAnsiTheme="minorEastAsia" w:hint="eastAsia"/>
          <w:sz w:val="22"/>
        </w:rPr>
        <w:t>ｲ)</w:t>
      </w:r>
      <w:r w:rsidRPr="006A07AE">
        <w:rPr>
          <w:rFonts w:asciiTheme="minorEastAsia" w:eastAsiaTheme="minorEastAsia" w:hAnsiTheme="minorEastAsia" w:hint="eastAsia"/>
          <w:sz w:val="22"/>
        </w:rPr>
        <w:t>公表にあたっては、法律上の規定である「職制上の段階ごと」に沿った大枠を示す程度とすること等</w:t>
      </w:r>
      <w:r>
        <w:rPr>
          <w:rFonts w:asciiTheme="minorEastAsia" w:eastAsiaTheme="minorEastAsia" w:hAnsiTheme="minorEastAsia" w:hint="eastAsia"/>
          <w:sz w:val="22"/>
        </w:rPr>
        <w:t>について、自治労本部を通じて総務省対策を強化してきました。</w:t>
      </w:r>
    </w:p>
    <w:p w:rsidR="00135300" w:rsidRDefault="005608C3" w:rsidP="00135300">
      <w:pPr>
        <w:autoSpaceDE w:val="0"/>
        <w:autoSpaceDN w:val="0"/>
        <w:ind w:leftChars="100" w:left="440" w:hangingChars="100" w:hanging="225"/>
        <w:rPr>
          <w:rFonts w:asciiTheme="minorEastAsia" w:eastAsiaTheme="minorEastAsia" w:hAnsiTheme="minorEastAsia"/>
          <w:sz w:val="22"/>
        </w:rPr>
      </w:pPr>
      <w:r>
        <w:rPr>
          <w:rFonts w:asciiTheme="minorEastAsia" w:eastAsiaTheme="minorEastAsia" w:hAnsiTheme="minorEastAsia" w:hint="eastAsia"/>
          <w:sz w:val="22"/>
        </w:rPr>
        <w:t>②</w:t>
      </w:r>
      <w:r w:rsidR="00135300">
        <w:rPr>
          <w:rFonts w:asciiTheme="minorEastAsia" w:eastAsiaTheme="minorEastAsia" w:hAnsiTheme="minorEastAsia" w:hint="eastAsia"/>
          <w:sz w:val="22"/>
        </w:rPr>
        <w:t xml:space="preserve">　</w:t>
      </w:r>
      <w:r>
        <w:rPr>
          <w:rFonts w:asciiTheme="minorEastAsia" w:eastAsiaTheme="minorEastAsia" w:hAnsiTheme="minorEastAsia" w:hint="eastAsia"/>
          <w:sz w:val="22"/>
        </w:rPr>
        <w:t>こうした対策を行ってきたにもかかわらず、</w:t>
      </w:r>
      <w:r w:rsidR="001622AA">
        <w:rPr>
          <w:rFonts w:asciiTheme="minorEastAsia" w:eastAsiaTheme="minorEastAsia" w:hAnsiTheme="minorEastAsia" w:hint="eastAsia"/>
          <w:sz w:val="22"/>
        </w:rPr>
        <w:t>総務省からは様々な助言が</w:t>
      </w:r>
      <w:r w:rsidR="00673C25">
        <w:rPr>
          <w:rFonts w:asciiTheme="minorEastAsia" w:eastAsiaTheme="minorEastAsia" w:hAnsiTheme="minorEastAsia" w:hint="eastAsia"/>
          <w:sz w:val="22"/>
        </w:rPr>
        <w:t>出されて</w:t>
      </w:r>
      <w:r>
        <w:rPr>
          <w:rFonts w:asciiTheme="minorEastAsia" w:eastAsiaTheme="minorEastAsia" w:hAnsiTheme="minorEastAsia" w:hint="eastAsia"/>
          <w:sz w:val="22"/>
        </w:rPr>
        <w:t>きて</w:t>
      </w:r>
      <w:r w:rsidR="00D133B3">
        <w:rPr>
          <w:rFonts w:asciiTheme="minorEastAsia" w:eastAsiaTheme="minorEastAsia" w:hAnsiTheme="minorEastAsia" w:hint="eastAsia"/>
          <w:sz w:val="22"/>
        </w:rPr>
        <w:t>おり、特に2015年４月10日の通知は自治体の自主性をないがしろにするきわめて問題のある内容となっており認めることはできません。従って、</w:t>
      </w:r>
      <w:r w:rsidR="00673C25">
        <w:rPr>
          <w:rFonts w:asciiTheme="minorEastAsia" w:eastAsiaTheme="minorEastAsia" w:hAnsiTheme="minorEastAsia" w:hint="eastAsia"/>
          <w:sz w:val="22"/>
        </w:rPr>
        <w:t>条例化に際して引き下げの方向での見直しが出される危険性があります</w:t>
      </w:r>
      <w:r w:rsidR="00D133B3">
        <w:rPr>
          <w:rFonts w:asciiTheme="minorEastAsia" w:eastAsiaTheme="minorEastAsia" w:hAnsiTheme="minorEastAsia" w:hint="eastAsia"/>
          <w:sz w:val="22"/>
        </w:rPr>
        <w:t>ので、</w:t>
      </w:r>
      <w:r w:rsidR="00673C25">
        <w:rPr>
          <w:rFonts w:asciiTheme="minorEastAsia" w:eastAsiaTheme="minorEastAsia" w:hAnsiTheme="minorEastAsia" w:hint="eastAsia"/>
          <w:sz w:val="22"/>
        </w:rPr>
        <w:t>このことを意識して、各単組においては当局対応を強める必要があります。</w:t>
      </w:r>
    </w:p>
    <w:p w:rsidR="00135300" w:rsidRDefault="005608C3" w:rsidP="00135300">
      <w:pPr>
        <w:autoSpaceDE w:val="0"/>
        <w:autoSpaceDN w:val="0"/>
        <w:ind w:leftChars="100" w:left="440" w:hangingChars="100" w:hanging="225"/>
        <w:rPr>
          <w:rFonts w:asciiTheme="minorEastAsia" w:eastAsiaTheme="minorEastAsia" w:hAnsiTheme="minorEastAsia"/>
          <w:sz w:val="22"/>
        </w:rPr>
      </w:pPr>
      <w:r>
        <w:rPr>
          <w:rFonts w:asciiTheme="minorEastAsia" w:eastAsiaTheme="minorEastAsia" w:hAnsiTheme="minorEastAsia" w:hint="eastAsia"/>
          <w:sz w:val="22"/>
        </w:rPr>
        <w:t>③</w:t>
      </w:r>
      <w:r w:rsidR="00135300">
        <w:rPr>
          <w:rFonts w:asciiTheme="minorEastAsia" w:eastAsiaTheme="minorEastAsia" w:hAnsiTheme="minorEastAsia" w:hint="eastAsia"/>
          <w:sz w:val="22"/>
        </w:rPr>
        <w:t xml:space="preserve">　</w:t>
      </w:r>
      <w:r w:rsidR="00673C25">
        <w:rPr>
          <w:rFonts w:asciiTheme="minorEastAsia" w:eastAsiaTheme="minorEastAsia" w:hAnsiTheme="minorEastAsia" w:hint="eastAsia"/>
          <w:sz w:val="22"/>
        </w:rPr>
        <w:t>現在の級別標準職務表等の構造は自治体における人事の在り方や職員構成などの実態を踏まえて、自治体の自主性によって定められて</w:t>
      </w:r>
      <w:r w:rsidR="00477B79">
        <w:rPr>
          <w:rFonts w:asciiTheme="minorEastAsia" w:eastAsiaTheme="minorEastAsia" w:hAnsiTheme="minorEastAsia" w:hint="eastAsia"/>
          <w:sz w:val="22"/>
        </w:rPr>
        <w:t>います。よって総務省からの助言のあるなしにかかわらず自治体における判断が尊重されることは基本として</w:t>
      </w:r>
      <w:r w:rsidR="00D133B3">
        <w:rPr>
          <w:rFonts w:asciiTheme="minorEastAsia" w:eastAsiaTheme="minorEastAsia" w:hAnsiTheme="minorEastAsia" w:hint="eastAsia"/>
          <w:sz w:val="22"/>
        </w:rPr>
        <w:t>自治体</w:t>
      </w:r>
      <w:r w:rsidR="00477B79">
        <w:rPr>
          <w:rFonts w:asciiTheme="minorEastAsia" w:eastAsiaTheme="minorEastAsia" w:hAnsiTheme="minorEastAsia" w:hint="eastAsia"/>
          <w:sz w:val="22"/>
        </w:rPr>
        <w:t>当局との認識を一致させることが重要です。</w:t>
      </w:r>
    </w:p>
    <w:p w:rsidR="00135300" w:rsidRDefault="005608C3" w:rsidP="00135300">
      <w:pPr>
        <w:autoSpaceDE w:val="0"/>
        <w:autoSpaceDN w:val="0"/>
        <w:ind w:leftChars="100" w:left="440" w:hangingChars="100" w:hanging="225"/>
        <w:rPr>
          <w:rFonts w:asciiTheme="minorEastAsia" w:eastAsiaTheme="minorEastAsia" w:hAnsiTheme="minorEastAsia"/>
          <w:sz w:val="22"/>
        </w:rPr>
      </w:pPr>
      <w:r>
        <w:rPr>
          <w:rFonts w:asciiTheme="minorEastAsia" w:eastAsiaTheme="minorEastAsia" w:hAnsiTheme="minorEastAsia" w:hint="eastAsia"/>
          <w:sz w:val="22"/>
        </w:rPr>
        <w:t>④</w:t>
      </w:r>
      <w:r w:rsidR="00135300">
        <w:rPr>
          <w:rFonts w:asciiTheme="minorEastAsia" w:eastAsiaTheme="minorEastAsia" w:hAnsiTheme="minorEastAsia" w:hint="eastAsia"/>
          <w:sz w:val="22"/>
        </w:rPr>
        <w:t xml:space="preserve">　</w:t>
      </w:r>
      <w:r w:rsidR="00D133B3">
        <w:rPr>
          <w:rFonts w:asciiTheme="minorEastAsia" w:eastAsiaTheme="minorEastAsia" w:hAnsiTheme="minorEastAsia" w:hint="eastAsia"/>
          <w:sz w:val="22"/>
        </w:rPr>
        <w:t>等級別基準職務表の条例化に際しては</w:t>
      </w:r>
      <w:r w:rsidR="00477B79">
        <w:rPr>
          <w:rFonts w:asciiTheme="minorEastAsia" w:eastAsiaTheme="minorEastAsia" w:hAnsiTheme="minorEastAsia" w:hint="eastAsia"/>
          <w:sz w:val="22"/>
        </w:rPr>
        <w:t>、</w:t>
      </w:r>
      <w:r w:rsidR="0038661D">
        <w:rPr>
          <w:rFonts w:asciiTheme="minorEastAsia" w:eastAsiaTheme="minorEastAsia" w:hAnsiTheme="minorEastAsia" w:hint="eastAsia"/>
          <w:sz w:val="22"/>
        </w:rPr>
        <w:t>国家公務員の人事院規則を参考にして、</w:t>
      </w:r>
      <w:r w:rsidR="00477B79">
        <w:rPr>
          <w:rFonts w:asciiTheme="minorEastAsia" w:eastAsiaTheme="minorEastAsia" w:hAnsiTheme="minorEastAsia" w:hint="eastAsia"/>
          <w:sz w:val="22"/>
        </w:rPr>
        <w:t>「現在、規則に定められている</w:t>
      </w:r>
      <w:r w:rsidR="00D133B3">
        <w:rPr>
          <w:rFonts w:asciiTheme="minorEastAsia" w:eastAsiaTheme="minorEastAsia" w:hAnsiTheme="minorEastAsia" w:hint="eastAsia"/>
          <w:sz w:val="22"/>
        </w:rPr>
        <w:t>標準職務表等</w:t>
      </w:r>
      <w:r w:rsidR="00477B79">
        <w:rPr>
          <w:rFonts w:asciiTheme="minorEastAsia" w:eastAsiaTheme="minorEastAsia" w:hAnsiTheme="minorEastAsia" w:hint="eastAsia"/>
          <w:sz w:val="22"/>
        </w:rPr>
        <w:t>をそのまま条例化するだけのことだ」ということを強調して取り組むこととします。ただし、現行の</w:t>
      </w:r>
      <w:r w:rsidR="0026333D">
        <w:rPr>
          <w:rFonts w:asciiTheme="minorEastAsia" w:eastAsiaTheme="minorEastAsia" w:hAnsiTheme="minorEastAsia" w:hint="eastAsia"/>
          <w:sz w:val="22"/>
        </w:rPr>
        <w:t>標準職務表に課題がある場合は、</w:t>
      </w:r>
      <w:r w:rsidR="007033F6">
        <w:rPr>
          <w:rFonts w:asciiTheme="minorEastAsia" w:eastAsiaTheme="minorEastAsia" w:hAnsiTheme="minorEastAsia" w:hint="eastAsia"/>
          <w:sz w:val="22"/>
        </w:rPr>
        <w:t>その後に</w:t>
      </w:r>
      <w:r w:rsidR="0026333D">
        <w:rPr>
          <w:rFonts w:asciiTheme="minorEastAsia" w:eastAsiaTheme="minorEastAsia" w:hAnsiTheme="minorEastAsia" w:hint="eastAsia"/>
          <w:sz w:val="22"/>
        </w:rPr>
        <w:t>余計な</w:t>
      </w:r>
      <w:r w:rsidR="00D133B3">
        <w:rPr>
          <w:rFonts w:asciiTheme="minorEastAsia" w:eastAsiaTheme="minorEastAsia" w:hAnsiTheme="minorEastAsia" w:hint="eastAsia"/>
          <w:sz w:val="22"/>
        </w:rPr>
        <w:t>総務省などからの</w:t>
      </w:r>
      <w:r w:rsidR="0026333D">
        <w:rPr>
          <w:rFonts w:asciiTheme="minorEastAsia" w:eastAsiaTheme="minorEastAsia" w:hAnsiTheme="minorEastAsia" w:hint="eastAsia"/>
          <w:sz w:val="22"/>
        </w:rPr>
        <w:t>助言を生み出さないように</w:t>
      </w:r>
      <w:r w:rsidR="007033F6">
        <w:rPr>
          <w:rFonts w:asciiTheme="minorEastAsia" w:eastAsiaTheme="minorEastAsia" w:hAnsiTheme="minorEastAsia" w:hint="eastAsia"/>
          <w:sz w:val="22"/>
        </w:rPr>
        <w:t>検証して</w:t>
      </w:r>
      <w:r w:rsidR="0026333D">
        <w:rPr>
          <w:rFonts w:asciiTheme="minorEastAsia" w:eastAsiaTheme="minorEastAsia" w:hAnsiTheme="minorEastAsia" w:hint="eastAsia"/>
          <w:sz w:val="22"/>
        </w:rPr>
        <w:t>条例化させていくことが必要です。</w:t>
      </w:r>
    </w:p>
    <w:p w:rsidR="003A1C08" w:rsidRDefault="005608C3" w:rsidP="00135300">
      <w:pPr>
        <w:autoSpaceDE w:val="0"/>
        <w:autoSpaceDN w:val="0"/>
        <w:ind w:leftChars="100" w:left="440" w:hangingChars="100" w:hanging="225"/>
        <w:rPr>
          <w:rFonts w:asciiTheme="minorEastAsia" w:eastAsiaTheme="minorEastAsia" w:hAnsiTheme="minorEastAsia"/>
          <w:sz w:val="22"/>
        </w:rPr>
      </w:pPr>
      <w:r>
        <w:rPr>
          <w:rFonts w:asciiTheme="minorEastAsia" w:eastAsiaTheme="minorEastAsia" w:hAnsiTheme="minorEastAsia" w:hint="eastAsia"/>
          <w:sz w:val="22"/>
        </w:rPr>
        <w:t>⑤</w:t>
      </w:r>
      <w:r w:rsidR="00135300">
        <w:rPr>
          <w:rFonts w:asciiTheme="minorEastAsia" w:eastAsiaTheme="minorEastAsia" w:hAnsiTheme="minorEastAsia" w:hint="eastAsia"/>
          <w:sz w:val="22"/>
        </w:rPr>
        <w:t xml:space="preserve">　</w:t>
      </w:r>
      <w:r w:rsidR="00D133B3">
        <w:rPr>
          <w:rFonts w:asciiTheme="minorEastAsia" w:eastAsiaTheme="minorEastAsia" w:hAnsiTheme="minorEastAsia" w:hint="eastAsia"/>
          <w:sz w:val="22"/>
        </w:rPr>
        <w:t>また、通知には</w:t>
      </w:r>
      <w:r w:rsidR="00D31C05">
        <w:rPr>
          <w:rFonts w:asciiTheme="minorEastAsia" w:eastAsiaTheme="minorEastAsia" w:hAnsiTheme="minorEastAsia" w:hint="eastAsia"/>
          <w:sz w:val="22"/>
        </w:rPr>
        <w:t>職員数公表にあたって</w:t>
      </w:r>
      <w:r w:rsidR="00D133B3">
        <w:rPr>
          <w:rFonts w:asciiTheme="minorEastAsia" w:eastAsiaTheme="minorEastAsia" w:hAnsiTheme="minorEastAsia" w:hint="eastAsia"/>
          <w:sz w:val="22"/>
        </w:rPr>
        <w:t>は「職名</w:t>
      </w:r>
      <w:r w:rsidR="00D31C05">
        <w:rPr>
          <w:rFonts w:asciiTheme="minorEastAsia" w:eastAsiaTheme="minorEastAsia" w:hAnsiTheme="minorEastAsia" w:hint="eastAsia"/>
          <w:sz w:val="22"/>
        </w:rPr>
        <w:t>の内訳</w:t>
      </w:r>
      <w:r w:rsidR="00D133B3">
        <w:rPr>
          <w:rFonts w:asciiTheme="minorEastAsia" w:eastAsiaTheme="minorEastAsia" w:hAnsiTheme="minorEastAsia" w:hint="eastAsia"/>
          <w:sz w:val="22"/>
        </w:rPr>
        <w:t>」</w:t>
      </w:r>
      <w:r w:rsidR="00D31C05">
        <w:rPr>
          <w:rFonts w:asciiTheme="minorEastAsia" w:eastAsiaTheme="minorEastAsia" w:hAnsiTheme="minorEastAsia" w:hint="eastAsia"/>
          <w:sz w:val="22"/>
        </w:rPr>
        <w:t>についても公表することとされてい</w:t>
      </w:r>
      <w:r w:rsidR="00F629B5">
        <w:rPr>
          <w:rFonts w:asciiTheme="minorEastAsia" w:eastAsiaTheme="minorEastAsia" w:hAnsiTheme="minorEastAsia" w:hint="eastAsia"/>
          <w:sz w:val="22"/>
        </w:rPr>
        <w:t>ます</w:t>
      </w:r>
      <w:r w:rsidR="00D31C05">
        <w:rPr>
          <w:rFonts w:asciiTheme="minorEastAsia" w:eastAsiaTheme="minorEastAsia" w:hAnsiTheme="minorEastAsia" w:hint="eastAsia"/>
          <w:sz w:val="22"/>
        </w:rPr>
        <w:t>が、改正地公法では「職制上の段階毎に」と規定され</w:t>
      </w:r>
      <w:r w:rsidR="00D133B3">
        <w:rPr>
          <w:rFonts w:asciiTheme="minorEastAsia" w:eastAsiaTheme="minorEastAsia" w:hAnsiTheme="minorEastAsia" w:hint="eastAsia"/>
          <w:sz w:val="22"/>
        </w:rPr>
        <w:t>ており</w:t>
      </w:r>
      <w:r w:rsidR="00D31C05">
        <w:rPr>
          <w:rFonts w:asciiTheme="minorEastAsia" w:eastAsiaTheme="minorEastAsia" w:hAnsiTheme="minorEastAsia" w:hint="eastAsia"/>
          <w:sz w:val="22"/>
        </w:rPr>
        <w:t>、個々の職名まで公表することは求められていません。職名の毎の人数公表は</w:t>
      </w:r>
      <w:r w:rsidR="00F629B5">
        <w:rPr>
          <w:rFonts w:asciiTheme="minorEastAsia" w:eastAsiaTheme="minorEastAsia" w:hAnsiTheme="minorEastAsia" w:hint="eastAsia"/>
          <w:sz w:val="22"/>
        </w:rPr>
        <w:t>、自治体の場合は</w:t>
      </w:r>
      <w:r w:rsidR="00D31C05">
        <w:rPr>
          <w:rFonts w:asciiTheme="minorEastAsia" w:eastAsiaTheme="minorEastAsia" w:hAnsiTheme="minorEastAsia" w:hint="eastAsia"/>
          <w:sz w:val="22"/>
        </w:rPr>
        <w:t>個人が特定される場合が想定されるため、重大な</w:t>
      </w:r>
      <w:r w:rsidR="00F629B5">
        <w:rPr>
          <w:rFonts w:asciiTheme="minorEastAsia" w:eastAsiaTheme="minorEastAsia" w:hAnsiTheme="minorEastAsia" w:hint="eastAsia"/>
          <w:sz w:val="22"/>
        </w:rPr>
        <w:t>人権侵害を引き起こす危険性が出てきます。このことを踏まえて、個々の職名での公表には反対し、ある程度の職務グループ毎に公表することを求めていく必要があります。</w:t>
      </w:r>
    </w:p>
    <w:p w:rsidR="00F629B5" w:rsidRPr="006A07AE" w:rsidRDefault="00F629B5" w:rsidP="006A07AE">
      <w:pPr>
        <w:autoSpaceDE w:val="0"/>
        <w:autoSpaceDN w:val="0"/>
        <w:ind w:left="225" w:hangingChars="100" w:hanging="225"/>
        <w:rPr>
          <w:rFonts w:asciiTheme="minorEastAsia" w:eastAsiaTheme="minorEastAsia" w:hAnsiTheme="minorEastAsia"/>
          <w:sz w:val="22"/>
        </w:rPr>
      </w:pPr>
    </w:p>
    <w:p w:rsidR="00F666AA" w:rsidRDefault="00135300" w:rsidP="00345A93">
      <w:pPr>
        <w:autoSpaceDE w:val="0"/>
        <w:autoSpaceDN w:val="0"/>
        <w:ind w:left="245" w:hangingChars="100" w:hanging="245"/>
        <w:rPr>
          <w:rFonts w:asciiTheme="majorEastAsia" w:eastAsiaTheme="majorEastAsia" w:hAnsiTheme="majorEastAsia"/>
          <w:sz w:val="24"/>
          <w:szCs w:val="24"/>
        </w:rPr>
      </w:pPr>
      <w:r>
        <w:rPr>
          <w:rFonts w:asciiTheme="majorEastAsia" w:eastAsiaTheme="majorEastAsia" w:hAnsiTheme="majorEastAsia" w:hint="eastAsia"/>
          <w:sz w:val="24"/>
          <w:szCs w:val="24"/>
        </w:rPr>
        <w:t>５</w:t>
      </w:r>
      <w:r w:rsidR="00AC4489" w:rsidRPr="00345A93">
        <w:rPr>
          <w:rFonts w:asciiTheme="majorEastAsia" w:eastAsiaTheme="majorEastAsia" w:hAnsiTheme="majorEastAsia" w:hint="eastAsia"/>
          <w:sz w:val="24"/>
          <w:szCs w:val="24"/>
        </w:rPr>
        <w:t>．具体的な交渉・協議にあたって</w:t>
      </w:r>
    </w:p>
    <w:p w:rsidR="00B36AD1" w:rsidRDefault="00135300" w:rsidP="00CD65F3">
      <w:pPr>
        <w:autoSpaceDE w:val="0"/>
        <w:autoSpaceDN w:val="0"/>
        <w:spacing w:beforeLines="50" w:before="158"/>
        <w:ind w:left="225" w:hangingChars="100" w:hanging="225"/>
        <w:rPr>
          <w:rFonts w:asciiTheme="majorEastAsia" w:eastAsiaTheme="majorEastAsia" w:hAnsiTheme="majorEastAsia"/>
          <w:sz w:val="22"/>
        </w:rPr>
      </w:pPr>
      <w:r w:rsidRPr="00135300">
        <w:rPr>
          <w:rFonts w:asciiTheme="majorEastAsia" w:eastAsiaTheme="majorEastAsia" w:hAnsiTheme="majorEastAsia" w:hint="eastAsia"/>
          <w:sz w:val="22"/>
        </w:rPr>
        <w:t>(1) 人事評価制度について</w:t>
      </w:r>
    </w:p>
    <w:p w:rsidR="00F666AA" w:rsidRPr="00B36AD1" w:rsidRDefault="0007061D" w:rsidP="00B36AD1">
      <w:pPr>
        <w:autoSpaceDE w:val="0"/>
        <w:autoSpaceDN w:val="0"/>
        <w:ind w:leftChars="100" w:left="215" w:firstLineChars="100" w:firstLine="225"/>
        <w:rPr>
          <w:rFonts w:asciiTheme="majorEastAsia" w:eastAsiaTheme="majorEastAsia" w:hAnsiTheme="majorEastAsia"/>
          <w:sz w:val="22"/>
        </w:rPr>
      </w:pPr>
      <w:r w:rsidRPr="006A07AE">
        <w:rPr>
          <w:rFonts w:asciiTheme="minorEastAsia" w:eastAsiaTheme="minorEastAsia" w:hAnsiTheme="minorEastAsia" w:hint="eastAsia"/>
          <w:sz w:val="22"/>
        </w:rPr>
        <w:lastRenderedPageBreak/>
        <w:t>具体的対応にあたっては、</w:t>
      </w:r>
      <w:r w:rsidR="00FB2D40">
        <w:rPr>
          <w:rFonts w:asciiTheme="minorEastAsia" w:eastAsiaTheme="minorEastAsia" w:hAnsiTheme="minorEastAsia" w:hint="eastAsia"/>
          <w:sz w:val="22"/>
        </w:rPr>
        <w:t>以上のような考え方に基づいて</w:t>
      </w:r>
      <w:r w:rsidR="00E25177">
        <w:rPr>
          <w:rFonts w:asciiTheme="minorEastAsia" w:eastAsiaTheme="minorEastAsia" w:hAnsiTheme="minorEastAsia" w:hint="eastAsia"/>
          <w:sz w:val="22"/>
        </w:rPr>
        <w:t>、</w:t>
      </w:r>
      <w:r w:rsidRPr="006A07AE">
        <w:rPr>
          <w:rFonts w:asciiTheme="minorEastAsia" w:eastAsiaTheme="minorEastAsia" w:hAnsiTheme="minorEastAsia" w:hint="eastAsia"/>
          <w:sz w:val="22"/>
        </w:rPr>
        <w:t>別記</w:t>
      </w:r>
      <w:r w:rsidR="00704086" w:rsidRPr="006A07AE">
        <w:rPr>
          <w:rFonts w:asciiTheme="minorEastAsia" w:eastAsiaTheme="minorEastAsia" w:hAnsiTheme="minorEastAsia" w:hint="eastAsia"/>
          <w:sz w:val="22"/>
        </w:rPr>
        <w:t>１</w:t>
      </w:r>
      <w:r w:rsidRPr="006A07AE">
        <w:rPr>
          <w:rFonts w:asciiTheme="minorEastAsia" w:eastAsiaTheme="minorEastAsia" w:hAnsiTheme="minorEastAsia" w:hint="eastAsia"/>
          <w:sz w:val="22"/>
        </w:rPr>
        <w:t>の「人事評価制度に関わる単組交渉の指針」をもとに取り組むこととします。その交渉にあたっては「Ⅰ</w:t>
      </w:r>
      <w:r w:rsidR="0026333D">
        <w:rPr>
          <w:rFonts w:asciiTheme="minorEastAsia" w:eastAsiaTheme="minorEastAsia" w:hAnsiTheme="minorEastAsia" w:hint="eastAsia"/>
          <w:sz w:val="22"/>
        </w:rPr>
        <w:t xml:space="preserve"> </w:t>
      </w:r>
      <w:r w:rsidRPr="006A07AE">
        <w:rPr>
          <w:rFonts w:asciiTheme="minorEastAsia" w:eastAsiaTheme="minorEastAsia" w:hAnsiTheme="minorEastAsia" w:hint="eastAsia"/>
          <w:sz w:val="22"/>
        </w:rPr>
        <w:t>制度導入にあたっての指針」として、まずは制度導入の目的や労使交渉・協議の方法について確認し、その上で、「Ⅱ</w:t>
      </w:r>
      <w:r w:rsidR="0026333D">
        <w:rPr>
          <w:rFonts w:asciiTheme="minorEastAsia" w:eastAsiaTheme="minorEastAsia" w:hAnsiTheme="minorEastAsia" w:hint="eastAsia"/>
          <w:sz w:val="22"/>
        </w:rPr>
        <w:t xml:space="preserve"> </w:t>
      </w:r>
      <w:r w:rsidRPr="006A07AE">
        <w:rPr>
          <w:rFonts w:asciiTheme="minorEastAsia" w:eastAsiaTheme="minorEastAsia" w:hAnsiTheme="minorEastAsia" w:hint="eastAsia"/>
          <w:sz w:val="22"/>
        </w:rPr>
        <w:t>具体的な制度設計に関する指針」「Ⅲ</w:t>
      </w:r>
      <w:r w:rsidR="0026333D">
        <w:rPr>
          <w:rFonts w:asciiTheme="minorEastAsia" w:eastAsiaTheme="minorEastAsia" w:hAnsiTheme="minorEastAsia" w:hint="eastAsia"/>
          <w:sz w:val="22"/>
        </w:rPr>
        <w:t xml:space="preserve"> </w:t>
      </w:r>
      <w:r w:rsidRPr="006A07AE">
        <w:rPr>
          <w:rFonts w:asciiTheme="minorEastAsia" w:eastAsiaTheme="minorEastAsia" w:hAnsiTheme="minorEastAsia" w:hint="eastAsia"/>
          <w:sz w:val="22"/>
        </w:rPr>
        <w:t>苦情解決制度の構築に関する指針」にもとづき、交渉・協議を進めます。</w:t>
      </w:r>
    </w:p>
    <w:p w:rsidR="00AC4489" w:rsidRPr="006A07AE" w:rsidRDefault="00B36AD1" w:rsidP="00CD65F3">
      <w:pPr>
        <w:autoSpaceDE w:val="0"/>
        <w:autoSpaceDN w:val="0"/>
        <w:spacing w:beforeLines="50" w:before="158"/>
        <w:ind w:leftChars="100" w:left="215"/>
        <w:rPr>
          <w:rFonts w:asciiTheme="majorEastAsia" w:eastAsiaTheme="majorEastAsia" w:hAnsiTheme="majorEastAsia"/>
          <w:sz w:val="22"/>
        </w:rPr>
      </w:pPr>
      <w:r>
        <w:rPr>
          <w:rFonts w:asciiTheme="majorEastAsia" w:eastAsiaTheme="majorEastAsia" w:hAnsiTheme="majorEastAsia" w:hint="eastAsia"/>
          <w:sz w:val="22"/>
        </w:rPr>
        <w:t>①</w:t>
      </w:r>
      <w:r w:rsidR="00E25177">
        <w:rPr>
          <w:rFonts w:asciiTheme="majorEastAsia" w:eastAsiaTheme="majorEastAsia" w:hAnsiTheme="majorEastAsia" w:hint="eastAsia"/>
          <w:sz w:val="22"/>
        </w:rPr>
        <w:t xml:space="preserve">　</w:t>
      </w:r>
      <w:r w:rsidR="00AC4489" w:rsidRPr="006A07AE">
        <w:rPr>
          <w:rFonts w:asciiTheme="majorEastAsia" w:eastAsiaTheme="majorEastAsia" w:hAnsiTheme="majorEastAsia" w:hint="eastAsia"/>
          <w:sz w:val="22"/>
        </w:rPr>
        <w:t>道本部の取り組み</w:t>
      </w:r>
    </w:p>
    <w:p w:rsidR="00FB6182" w:rsidRDefault="00AC4489" w:rsidP="006A07AE">
      <w:pPr>
        <w:autoSpaceDE w:val="0"/>
        <w:autoSpaceDN w:val="0"/>
        <w:ind w:leftChars="100" w:left="215" w:firstLineChars="100" w:firstLine="225"/>
        <w:rPr>
          <w:rFonts w:asciiTheme="minorEastAsia" w:eastAsiaTheme="minorEastAsia" w:hAnsiTheme="minorEastAsia"/>
          <w:sz w:val="22"/>
        </w:rPr>
      </w:pPr>
      <w:r w:rsidRPr="006A07AE">
        <w:rPr>
          <w:rFonts w:asciiTheme="minorEastAsia" w:eastAsiaTheme="minorEastAsia" w:hAnsiTheme="minorEastAsia" w:hint="eastAsia"/>
          <w:sz w:val="22"/>
        </w:rPr>
        <w:t>道本部は、</w:t>
      </w:r>
      <w:r w:rsidR="00FB6182">
        <w:rPr>
          <w:rFonts w:asciiTheme="minorEastAsia" w:eastAsiaTheme="minorEastAsia" w:hAnsiTheme="minorEastAsia" w:hint="eastAsia"/>
          <w:sz w:val="22"/>
        </w:rPr>
        <w:t>これまでの</w:t>
      </w:r>
      <w:r w:rsidRPr="006A07AE">
        <w:rPr>
          <w:rFonts w:asciiTheme="minorEastAsia" w:eastAsiaTheme="minorEastAsia" w:hAnsiTheme="minorEastAsia" w:hint="eastAsia"/>
          <w:sz w:val="22"/>
        </w:rPr>
        <w:t>総務省からの技術的助言等を</w:t>
      </w:r>
      <w:r w:rsidR="00FB6182">
        <w:rPr>
          <w:rFonts w:asciiTheme="minorEastAsia" w:eastAsiaTheme="minorEastAsia" w:hAnsiTheme="minorEastAsia" w:hint="eastAsia"/>
          <w:sz w:val="22"/>
        </w:rPr>
        <w:t>踏まえ</w:t>
      </w:r>
      <w:r w:rsidRPr="006A07AE">
        <w:rPr>
          <w:rFonts w:asciiTheme="minorEastAsia" w:eastAsiaTheme="minorEastAsia" w:hAnsiTheme="minorEastAsia" w:hint="eastAsia"/>
          <w:sz w:val="22"/>
        </w:rPr>
        <w:t>、</w:t>
      </w:r>
      <w:r w:rsidR="00FB6182">
        <w:rPr>
          <w:rFonts w:asciiTheme="minorEastAsia" w:eastAsiaTheme="minorEastAsia" w:hAnsiTheme="minorEastAsia" w:hint="eastAsia"/>
          <w:sz w:val="22"/>
        </w:rPr>
        <w:t>ⅰ）</w:t>
      </w:r>
      <w:r w:rsidRPr="006A07AE">
        <w:rPr>
          <w:rFonts w:asciiTheme="minorEastAsia" w:eastAsiaTheme="minorEastAsia" w:hAnsiTheme="minorEastAsia" w:hint="eastAsia"/>
          <w:sz w:val="22"/>
        </w:rPr>
        <w:t>人事評価の導入・結果の活用については、</w:t>
      </w:r>
      <w:r w:rsidR="00FB6182" w:rsidRPr="006A07AE">
        <w:rPr>
          <w:rFonts w:asciiTheme="minorEastAsia" w:eastAsiaTheme="minorEastAsia" w:hAnsiTheme="minorEastAsia" w:hint="eastAsia"/>
          <w:sz w:val="22"/>
        </w:rPr>
        <w:t>労使間の十分な協議、交渉・合意</w:t>
      </w:r>
      <w:r w:rsidR="00FB6182">
        <w:rPr>
          <w:rFonts w:asciiTheme="minorEastAsia" w:eastAsiaTheme="minorEastAsia" w:hAnsiTheme="minorEastAsia" w:hint="eastAsia"/>
          <w:sz w:val="22"/>
        </w:rPr>
        <w:t>に基づくこと、ⅱ）</w:t>
      </w:r>
      <w:r w:rsidR="00B36AD1">
        <w:rPr>
          <w:rFonts w:asciiTheme="minorEastAsia" w:eastAsiaTheme="minorEastAsia" w:hAnsiTheme="minorEastAsia" w:hint="eastAsia"/>
          <w:sz w:val="22"/>
        </w:rPr>
        <w:t>あ</w:t>
      </w:r>
      <w:r w:rsidR="00FB6182" w:rsidRPr="006A07AE">
        <w:rPr>
          <w:rFonts w:asciiTheme="minorEastAsia" w:eastAsiaTheme="minorEastAsia" w:hAnsiTheme="minorEastAsia" w:hint="eastAsia"/>
          <w:sz w:val="22"/>
        </w:rPr>
        <w:t>くまでも各自治体における決定を尊重すること</w:t>
      </w:r>
      <w:r w:rsidR="00BC1108">
        <w:rPr>
          <w:rFonts w:asciiTheme="minorEastAsia" w:eastAsiaTheme="minorEastAsia" w:hAnsiTheme="minorEastAsia" w:hint="eastAsia"/>
          <w:sz w:val="22"/>
        </w:rPr>
        <w:t>などの</w:t>
      </w:r>
      <w:r w:rsidR="00FB6182">
        <w:rPr>
          <w:rFonts w:asciiTheme="minorEastAsia" w:eastAsiaTheme="minorEastAsia" w:hAnsiTheme="minorEastAsia" w:hint="eastAsia"/>
          <w:sz w:val="22"/>
        </w:rPr>
        <w:t>基本原則</w:t>
      </w:r>
      <w:r w:rsidR="00BC1108">
        <w:rPr>
          <w:rFonts w:asciiTheme="minorEastAsia" w:eastAsiaTheme="minorEastAsia" w:hAnsiTheme="minorEastAsia" w:hint="eastAsia"/>
          <w:sz w:val="22"/>
        </w:rPr>
        <w:t>について</w:t>
      </w:r>
      <w:r w:rsidR="00FB6182" w:rsidRPr="006A07AE">
        <w:rPr>
          <w:rFonts w:asciiTheme="minorEastAsia" w:eastAsiaTheme="minorEastAsia" w:hAnsiTheme="minorEastAsia" w:hint="eastAsia"/>
          <w:sz w:val="22"/>
        </w:rPr>
        <w:t>北海道市町村課との間で</w:t>
      </w:r>
      <w:r w:rsidR="00FB6182">
        <w:rPr>
          <w:rFonts w:asciiTheme="minorEastAsia" w:eastAsiaTheme="minorEastAsia" w:hAnsiTheme="minorEastAsia" w:hint="eastAsia"/>
          <w:sz w:val="22"/>
        </w:rPr>
        <w:t>確認</w:t>
      </w:r>
      <w:r w:rsidR="00FB6182" w:rsidRPr="006A07AE">
        <w:rPr>
          <w:rFonts w:asciiTheme="minorEastAsia" w:eastAsiaTheme="minorEastAsia" w:hAnsiTheme="minorEastAsia" w:hint="eastAsia"/>
          <w:sz w:val="22"/>
        </w:rPr>
        <w:t>していくこととします。</w:t>
      </w:r>
    </w:p>
    <w:p w:rsidR="00F666AA" w:rsidRDefault="00F666AA" w:rsidP="006A07AE">
      <w:pPr>
        <w:autoSpaceDE w:val="0"/>
        <w:autoSpaceDN w:val="0"/>
        <w:ind w:leftChars="100" w:left="215" w:firstLineChars="100" w:firstLine="225"/>
        <w:rPr>
          <w:rFonts w:asciiTheme="minorEastAsia" w:eastAsiaTheme="minorEastAsia" w:hAnsiTheme="minorEastAsia"/>
          <w:sz w:val="22"/>
        </w:rPr>
      </w:pPr>
      <w:r w:rsidRPr="006A07AE">
        <w:rPr>
          <w:rFonts w:asciiTheme="minorEastAsia" w:eastAsiaTheme="minorEastAsia" w:hAnsiTheme="minorEastAsia" w:hint="eastAsia"/>
          <w:sz w:val="22"/>
        </w:rPr>
        <w:t>また、各単組における学習会への対応など、必要な情報提供を行います。</w:t>
      </w:r>
    </w:p>
    <w:p w:rsidR="00B36AD1" w:rsidRPr="00855950" w:rsidRDefault="00B36AD1" w:rsidP="00B36AD1">
      <w:pPr>
        <w:autoSpaceDE w:val="0"/>
        <w:autoSpaceDN w:val="0"/>
        <w:rPr>
          <w:rFonts w:asciiTheme="majorEastAsia" w:eastAsiaTheme="majorEastAsia" w:hAnsiTheme="majorEastAsia"/>
          <w:sz w:val="22"/>
        </w:rPr>
      </w:pPr>
      <w:r w:rsidRPr="00855950">
        <w:rPr>
          <w:rFonts w:asciiTheme="majorEastAsia" w:eastAsiaTheme="majorEastAsia" w:hAnsiTheme="majorEastAsia" w:hint="eastAsia"/>
          <w:sz w:val="22"/>
        </w:rPr>
        <w:t xml:space="preserve">　②　各地方本部の取り組み</w:t>
      </w:r>
    </w:p>
    <w:p w:rsidR="00B36AD1" w:rsidRPr="00B36AD1" w:rsidRDefault="00B36AD1" w:rsidP="00855950">
      <w:pPr>
        <w:autoSpaceDE w:val="0"/>
        <w:autoSpaceDN w:val="0"/>
        <w:ind w:left="225" w:hangingChars="100" w:hanging="225"/>
        <w:rPr>
          <w:rFonts w:asciiTheme="minorEastAsia" w:eastAsiaTheme="minorEastAsia" w:hAnsiTheme="minorEastAsia"/>
          <w:sz w:val="22"/>
        </w:rPr>
      </w:pPr>
      <w:r>
        <w:rPr>
          <w:rFonts w:asciiTheme="minorEastAsia" w:eastAsiaTheme="minorEastAsia" w:hAnsiTheme="minorEastAsia" w:hint="eastAsia"/>
          <w:sz w:val="22"/>
        </w:rPr>
        <w:t xml:space="preserve">　　各地方本部においては、各単組における人事評価制度の協議の進捗状況を把握するとともに、安易な処遇反映とならないよう単組における</w:t>
      </w:r>
      <w:r w:rsidR="00855950">
        <w:rPr>
          <w:rFonts w:asciiTheme="minorEastAsia" w:eastAsiaTheme="minorEastAsia" w:hAnsiTheme="minorEastAsia" w:hint="eastAsia"/>
          <w:sz w:val="22"/>
        </w:rPr>
        <w:t>指導強化することとします。同時に管内における各自治体の動きの共有化に努めます。</w:t>
      </w:r>
    </w:p>
    <w:p w:rsidR="00AC4489" w:rsidRPr="006A07AE" w:rsidRDefault="00B36AD1" w:rsidP="00E25177">
      <w:pPr>
        <w:autoSpaceDE w:val="0"/>
        <w:autoSpaceDN w:val="0"/>
        <w:ind w:firstLineChars="100" w:firstLine="225"/>
        <w:rPr>
          <w:rFonts w:asciiTheme="majorEastAsia" w:eastAsiaTheme="majorEastAsia" w:hAnsiTheme="majorEastAsia"/>
          <w:sz w:val="22"/>
        </w:rPr>
      </w:pPr>
      <w:r>
        <w:rPr>
          <w:rFonts w:asciiTheme="majorEastAsia" w:eastAsiaTheme="majorEastAsia" w:hAnsiTheme="majorEastAsia" w:hint="eastAsia"/>
          <w:sz w:val="22"/>
        </w:rPr>
        <w:t>③</w:t>
      </w:r>
      <w:r w:rsidR="00E25177">
        <w:rPr>
          <w:rFonts w:asciiTheme="majorEastAsia" w:eastAsiaTheme="majorEastAsia" w:hAnsiTheme="majorEastAsia" w:hint="eastAsia"/>
          <w:sz w:val="22"/>
        </w:rPr>
        <w:t xml:space="preserve">  </w:t>
      </w:r>
      <w:r w:rsidR="00AC4489" w:rsidRPr="006A07AE">
        <w:rPr>
          <w:rFonts w:asciiTheme="majorEastAsia" w:eastAsiaTheme="majorEastAsia" w:hAnsiTheme="majorEastAsia" w:hint="eastAsia"/>
          <w:sz w:val="22"/>
        </w:rPr>
        <w:t>各単組の取り組み</w:t>
      </w:r>
    </w:p>
    <w:p w:rsidR="00E25177" w:rsidRDefault="00E25177" w:rsidP="00E25177">
      <w:pPr>
        <w:autoSpaceDE w:val="0"/>
        <w:autoSpaceDN w:val="0"/>
        <w:ind w:leftChars="200" w:left="655" w:hangingChars="100" w:hanging="225"/>
        <w:rPr>
          <w:rFonts w:asciiTheme="minorEastAsia" w:eastAsiaTheme="minorEastAsia" w:hAnsiTheme="minorEastAsia"/>
          <w:sz w:val="22"/>
        </w:rPr>
      </w:pPr>
      <w:r>
        <w:rPr>
          <w:rFonts w:asciiTheme="minorEastAsia" w:eastAsiaTheme="minorEastAsia" w:hAnsiTheme="minorEastAsia" w:hint="eastAsia"/>
          <w:sz w:val="22"/>
        </w:rPr>
        <w:t>ⅰ）</w:t>
      </w:r>
      <w:r w:rsidR="00AC4489" w:rsidRPr="006A07AE">
        <w:rPr>
          <w:rFonts w:asciiTheme="minorEastAsia" w:eastAsiaTheme="minorEastAsia" w:hAnsiTheme="minorEastAsia" w:hint="eastAsia"/>
          <w:sz w:val="22"/>
        </w:rPr>
        <w:t>単組は、</w:t>
      </w:r>
      <w:r>
        <w:rPr>
          <w:rFonts w:asciiTheme="minorEastAsia" w:eastAsiaTheme="minorEastAsia" w:hAnsiTheme="minorEastAsia" w:hint="eastAsia"/>
          <w:sz w:val="22"/>
        </w:rPr>
        <w:t>早急に</w:t>
      </w:r>
      <w:r w:rsidR="00AC4489" w:rsidRPr="006A07AE">
        <w:rPr>
          <w:rFonts w:asciiTheme="minorEastAsia" w:eastAsiaTheme="minorEastAsia" w:hAnsiTheme="minorEastAsia" w:hint="eastAsia"/>
          <w:sz w:val="22"/>
        </w:rPr>
        <w:t>人事評価等に関する今後のスケジュールについて、当局側の考えを明らかにさせるとともに、導入にあたっては労使協議と合意を前提とすることを確認します。</w:t>
      </w:r>
    </w:p>
    <w:p w:rsidR="00926E19" w:rsidRPr="006A07AE" w:rsidRDefault="00E25177" w:rsidP="00E25177">
      <w:pPr>
        <w:autoSpaceDE w:val="0"/>
        <w:autoSpaceDN w:val="0"/>
        <w:ind w:leftChars="200" w:left="655" w:hangingChars="100" w:hanging="225"/>
        <w:rPr>
          <w:rFonts w:asciiTheme="minorEastAsia" w:eastAsiaTheme="minorEastAsia" w:hAnsiTheme="minorEastAsia"/>
          <w:sz w:val="22"/>
        </w:rPr>
      </w:pPr>
      <w:r>
        <w:rPr>
          <w:rFonts w:asciiTheme="minorEastAsia" w:eastAsiaTheme="minorEastAsia" w:hAnsiTheme="minorEastAsia" w:hint="eastAsia"/>
          <w:sz w:val="22"/>
        </w:rPr>
        <w:t>ⅱ）</w:t>
      </w:r>
      <w:r w:rsidR="00AC4489" w:rsidRPr="006A07AE">
        <w:rPr>
          <w:rFonts w:asciiTheme="minorEastAsia" w:eastAsiaTheme="minorEastAsia" w:hAnsiTheme="minorEastAsia" w:hint="eastAsia"/>
          <w:sz w:val="22"/>
        </w:rPr>
        <w:t>人事評価制度の導入にあたっては「人事評価制度に関わる単組交渉の指針」をもとに協議を行います。</w:t>
      </w:r>
      <w:r w:rsidR="006918A0" w:rsidRPr="006A07AE">
        <w:rPr>
          <w:rFonts w:asciiTheme="minorEastAsia" w:eastAsiaTheme="minorEastAsia" w:hAnsiTheme="minorEastAsia" w:hint="eastAsia"/>
          <w:sz w:val="22"/>
        </w:rPr>
        <w:t>その際、導入の目的について、</w:t>
      </w:r>
      <w:r>
        <w:rPr>
          <w:rFonts w:asciiTheme="minorEastAsia" w:eastAsiaTheme="minorEastAsia" w:hAnsiTheme="minorEastAsia" w:hint="eastAsia"/>
          <w:sz w:val="22"/>
        </w:rPr>
        <w:t>特に人材育成や</w:t>
      </w:r>
      <w:r w:rsidR="006918A0" w:rsidRPr="006A07AE">
        <w:rPr>
          <w:rFonts w:asciiTheme="minorEastAsia" w:eastAsiaTheme="minorEastAsia" w:hAnsiTheme="minorEastAsia" w:hint="eastAsia"/>
          <w:sz w:val="22"/>
        </w:rPr>
        <w:t>職員のモチベーション</w:t>
      </w:r>
      <w:r>
        <w:rPr>
          <w:rFonts w:asciiTheme="minorEastAsia" w:eastAsiaTheme="minorEastAsia" w:hAnsiTheme="minorEastAsia" w:hint="eastAsia"/>
          <w:sz w:val="22"/>
        </w:rPr>
        <w:t>、</w:t>
      </w:r>
      <w:r w:rsidR="006918A0" w:rsidRPr="006A07AE">
        <w:rPr>
          <w:rFonts w:asciiTheme="minorEastAsia" w:eastAsiaTheme="minorEastAsia" w:hAnsiTheme="minorEastAsia" w:hint="eastAsia"/>
          <w:sz w:val="22"/>
        </w:rPr>
        <w:t>住民サービスの向上につながるような制度</w:t>
      </w:r>
      <w:r w:rsidR="00DF1CFC" w:rsidRPr="006A07AE">
        <w:rPr>
          <w:rFonts w:asciiTheme="minorEastAsia" w:eastAsiaTheme="minorEastAsia" w:hAnsiTheme="minorEastAsia" w:hint="eastAsia"/>
          <w:sz w:val="22"/>
        </w:rPr>
        <w:t>導入であることを</w:t>
      </w:r>
      <w:r w:rsidR="006918A0" w:rsidRPr="006A07AE">
        <w:rPr>
          <w:rFonts w:asciiTheme="minorEastAsia" w:eastAsiaTheme="minorEastAsia" w:hAnsiTheme="minorEastAsia" w:hint="eastAsia"/>
          <w:sz w:val="22"/>
        </w:rPr>
        <w:t>確認</w:t>
      </w:r>
      <w:r w:rsidR="00DF1CFC" w:rsidRPr="006A07AE">
        <w:rPr>
          <w:rFonts w:asciiTheme="minorEastAsia" w:eastAsiaTheme="minorEastAsia" w:hAnsiTheme="minorEastAsia" w:hint="eastAsia"/>
          <w:sz w:val="22"/>
        </w:rPr>
        <w:t>します。そして、その</w:t>
      </w:r>
      <w:r w:rsidR="006918A0" w:rsidRPr="006A07AE">
        <w:rPr>
          <w:rFonts w:asciiTheme="minorEastAsia" w:eastAsiaTheme="minorEastAsia" w:hAnsiTheme="minorEastAsia" w:hint="eastAsia"/>
          <w:sz w:val="22"/>
        </w:rPr>
        <w:t>目的から</w:t>
      </w:r>
      <w:r w:rsidR="00DF1CFC" w:rsidRPr="006A07AE">
        <w:rPr>
          <w:rFonts w:asciiTheme="minorEastAsia" w:eastAsiaTheme="minorEastAsia" w:hAnsiTheme="minorEastAsia" w:hint="eastAsia"/>
          <w:sz w:val="22"/>
        </w:rPr>
        <w:t>外れるような内容がある場合は、</w:t>
      </w:r>
      <w:r w:rsidR="006918A0" w:rsidRPr="006A07AE">
        <w:rPr>
          <w:rFonts w:asciiTheme="minorEastAsia" w:eastAsiaTheme="minorEastAsia" w:hAnsiTheme="minorEastAsia" w:hint="eastAsia"/>
          <w:sz w:val="22"/>
        </w:rPr>
        <w:t>各自治体において生じている人事管理上の課題（男女間の昇任の差など）</w:t>
      </w:r>
      <w:r w:rsidR="00C53C10">
        <w:rPr>
          <w:rFonts w:asciiTheme="minorEastAsia" w:eastAsiaTheme="minorEastAsia" w:hAnsiTheme="minorEastAsia" w:hint="eastAsia"/>
          <w:sz w:val="22"/>
        </w:rPr>
        <w:t>、育児・介護の責任を有する職員や障害を有する職員が不当に低い評価が固定されることを許さないなどの</w:t>
      </w:r>
      <w:r w:rsidR="006918A0" w:rsidRPr="006A07AE">
        <w:rPr>
          <w:rFonts w:asciiTheme="minorEastAsia" w:eastAsiaTheme="minorEastAsia" w:hAnsiTheme="minorEastAsia" w:hint="eastAsia"/>
          <w:sz w:val="22"/>
        </w:rPr>
        <w:t>問題指摘を行い</w:t>
      </w:r>
      <w:r w:rsidR="00DF1CFC" w:rsidRPr="006A07AE">
        <w:rPr>
          <w:rFonts w:asciiTheme="minorEastAsia" w:eastAsiaTheme="minorEastAsia" w:hAnsiTheme="minorEastAsia" w:hint="eastAsia"/>
          <w:sz w:val="22"/>
        </w:rPr>
        <w:t>、課題の解消に</w:t>
      </w:r>
      <w:r w:rsidR="006E255D" w:rsidRPr="006A07AE">
        <w:rPr>
          <w:rFonts w:asciiTheme="minorEastAsia" w:eastAsiaTheme="minorEastAsia" w:hAnsiTheme="minorEastAsia" w:hint="eastAsia"/>
          <w:sz w:val="22"/>
        </w:rPr>
        <w:t>むけ</w:t>
      </w:r>
      <w:r w:rsidR="00DF1CFC" w:rsidRPr="006A07AE">
        <w:rPr>
          <w:rFonts w:asciiTheme="minorEastAsia" w:eastAsiaTheme="minorEastAsia" w:hAnsiTheme="minorEastAsia" w:hint="eastAsia"/>
          <w:sz w:val="22"/>
        </w:rPr>
        <w:t>て当局責任を果たすように追及します。</w:t>
      </w:r>
    </w:p>
    <w:p w:rsidR="007A6C38" w:rsidRDefault="00E25177" w:rsidP="007A6C38">
      <w:pPr>
        <w:autoSpaceDE w:val="0"/>
        <w:autoSpaceDN w:val="0"/>
        <w:ind w:leftChars="200" w:left="655" w:hangingChars="100" w:hanging="225"/>
        <w:rPr>
          <w:rFonts w:asciiTheme="minorEastAsia" w:eastAsiaTheme="minorEastAsia" w:hAnsiTheme="minorEastAsia"/>
          <w:sz w:val="22"/>
        </w:rPr>
      </w:pPr>
      <w:r>
        <w:rPr>
          <w:rFonts w:asciiTheme="minorEastAsia" w:eastAsiaTheme="minorEastAsia" w:hAnsiTheme="minorEastAsia" w:hint="eastAsia"/>
          <w:sz w:val="22"/>
        </w:rPr>
        <w:t>ⅲ）</w:t>
      </w:r>
      <w:r w:rsidR="00C612E8" w:rsidRPr="006A07AE">
        <w:rPr>
          <w:rFonts w:asciiTheme="minorEastAsia" w:eastAsiaTheme="minorEastAsia" w:hAnsiTheme="minorEastAsia" w:hint="eastAsia"/>
          <w:sz w:val="22"/>
        </w:rPr>
        <w:t>試行期間については、</w:t>
      </w:r>
      <w:r>
        <w:rPr>
          <w:rFonts w:asciiTheme="minorEastAsia" w:eastAsiaTheme="minorEastAsia" w:hAnsiTheme="minorEastAsia" w:hint="eastAsia"/>
          <w:sz w:val="22"/>
        </w:rPr>
        <w:t>評価者・</w:t>
      </w:r>
      <w:r w:rsidR="00C53C10">
        <w:rPr>
          <w:rFonts w:asciiTheme="minorEastAsia" w:eastAsiaTheme="minorEastAsia" w:hAnsiTheme="minorEastAsia" w:hint="eastAsia"/>
          <w:sz w:val="22"/>
        </w:rPr>
        <w:t>被</w:t>
      </w:r>
      <w:r>
        <w:rPr>
          <w:rFonts w:asciiTheme="minorEastAsia" w:eastAsiaTheme="minorEastAsia" w:hAnsiTheme="minorEastAsia" w:hint="eastAsia"/>
          <w:sz w:val="22"/>
        </w:rPr>
        <w:t>評価者において、一定の訓練期間が必要なことから、</w:t>
      </w:r>
      <w:r w:rsidR="00C612E8" w:rsidRPr="006A07AE">
        <w:rPr>
          <w:rFonts w:asciiTheme="minorEastAsia" w:eastAsiaTheme="minorEastAsia" w:hAnsiTheme="minorEastAsia" w:hint="eastAsia"/>
          <w:sz w:val="22"/>
        </w:rPr>
        <w:t>評価結果の信頼性が高まるまで継続を求め、最低でも</w:t>
      </w:r>
      <w:r w:rsidR="00010D34">
        <w:rPr>
          <w:rFonts w:asciiTheme="minorEastAsia" w:eastAsiaTheme="minorEastAsia" w:hAnsiTheme="minorEastAsia" w:hint="eastAsia"/>
          <w:sz w:val="22"/>
        </w:rPr>
        <w:t>国の試行期間が</w:t>
      </w:r>
      <w:r w:rsidR="00C612E8" w:rsidRPr="006A07AE">
        <w:rPr>
          <w:rFonts w:asciiTheme="minorEastAsia" w:eastAsiaTheme="minorEastAsia" w:hAnsiTheme="minorEastAsia" w:hint="eastAsia"/>
          <w:sz w:val="22"/>
        </w:rPr>
        <w:t>３年間</w:t>
      </w:r>
      <w:r w:rsidR="00010D34">
        <w:rPr>
          <w:rFonts w:asciiTheme="minorEastAsia" w:eastAsiaTheme="minorEastAsia" w:hAnsiTheme="minorEastAsia" w:hint="eastAsia"/>
          <w:sz w:val="22"/>
        </w:rPr>
        <w:t>あったことを踏まえて、同等</w:t>
      </w:r>
      <w:r>
        <w:rPr>
          <w:rFonts w:asciiTheme="minorEastAsia" w:eastAsiaTheme="minorEastAsia" w:hAnsiTheme="minorEastAsia" w:hint="eastAsia"/>
          <w:sz w:val="22"/>
        </w:rPr>
        <w:t>程度</w:t>
      </w:r>
      <w:r w:rsidR="00010D34">
        <w:rPr>
          <w:rFonts w:asciiTheme="minorEastAsia" w:eastAsiaTheme="minorEastAsia" w:hAnsiTheme="minorEastAsia" w:hint="eastAsia"/>
          <w:sz w:val="22"/>
        </w:rPr>
        <w:t>の試行期間を</w:t>
      </w:r>
      <w:r w:rsidR="00C612E8" w:rsidRPr="006A07AE">
        <w:rPr>
          <w:rFonts w:asciiTheme="minorEastAsia" w:eastAsiaTheme="minorEastAsia" w:hAnsiTheme="minorEastAsia" w:hint="eastAsia"/>
          <w:sz w:val="22"/>
        </w:rPr>
        <w:t>要求します。</w:t>
      </w:r>
      <w:r w:rsidR="00DC2908" w:rsidRPr="006A07AE">
        <w:rPr>
          <w:rFonts w:asciiTheme="minorEastAsia" w:eastAsiaTheme="minorEastAsia" w:hAnsiTheme="minorEastAsia" w:hint="eastAsia"/>
          <w:sz w:val="22"/>
        </w:rPr>
        <w:t>ただし、地公法改正のもとで</w:t>
      </w:r>
      <w:r w:rsidR="00C612E8" w:rsidRPr="006A07AE">
        <w:rPr>
          <w:rFonts w:asciiTheme="minorEastAsia" w:eastAsiaTheme="minorEastAsia" w:hAnsiTheme="minorEastAsia" w:hint="eastAsia"/>
          <w:sz w:val="22"/>
        </w:rPr>
        <w:t>試行期間が十分時確保できない場合は、</w:t>
      </w:r>
      <w:r w:rsidR="00D87848" w:rsidRPr="006A07AE">
        <w:rPr>
          <w:rFonts w:asciiTheme="minorEastAsia" w:eastAsiaTheme="minorEastAsia" w:hAnsiTheme="minorEastAsia" w:hint="eastAsia"/>
          <w:sz w:val="22"/>
        </w:rPr>
        <w:t>管理職員を優先</w:t>
      </w:r>
      <w:r w:rsidR="007A6C38">
        <w:rPr>
          <w:rFonts w:asciiTheme="minorEastAsia" w:eastAsiaTheme="minorEastAsia" w:hAnsiTheme="minorEastAsia" w:hint="eastAsia"/>
          <w:sz w:val="22"/>
        </w:rPr>
        <w:t>して導入し</w:t>
      </w:r>
      <w:r w:rsidR="00D87848" w:rsidRPr="006A07AE">
        <w:rPr>
          <w:rFonts w:asciiTheme="minorEastAsia" w:eastAsiaTheme="minorEastAsia" w:hAnsiTheme="minorEastAsia" w:hint="eastAsia"/>
          <w:sz w:val="22"/>
        </w:rPr>
        <w:t>、一般職員については</w:t>
      </w:r>
      <w:r w:rsidR="007A6C38">
        <w:rPr>
          <w:rFonts w:asciiTheme="minorEastAsia" w:eastAsiaTheme="minorEastAsia" w:hAnsiTheme="minorEastAsia" w:hint="eastAsia"/>
          <w:sz w:val="22"/>
        </w:rPr>
        <w:t>十分な試行期間を確保することとします。</w:t>
      </w:r>
    </w:p>
    <w:p w:rsidR="007A6C38" w:rsidRDefault="007A6C38" w:rsidP="007A6C38">
      <w:pPr>
        <w:autoSpaceDE w:val="0"/>
        <w:autoSpaceDN w:val="0"/>
        <w:ind w:leftChars="200" w:left="655" w:hangingChars="100" w:hanging="225"/>
        <w:rPr>
          <w:rFonts w:asciiTheme="minorEastAsia" w:eastAsiaTheme="minorEastAsia" w:hAnsiTheme="minorEastAsia"/>
          <w:sz w:val="22"/>
        </w:rPr>
      </w:pPr>
      <w:r>
        <w:rPr>
          <w:rFonts w:asciiTheme="minorEastAsia" w:eastAsiaTheme="minorEastAsia" w:hAnsiTheme="minorEastAsia" w:hint="eastAsia"/>
          <w:sz w:val="22"/>
        </w:rPr>
        <w:t>ⅳ）評価結果の処遇などへの反映は</w:t>
      </w:r>
      <w:r w:rsidRPr="006A07AE">
        <w:rPr>
          <w:rFonts w:asciiTheme="minorEastAsia" w:eastAsiaTheme="minorEastAsia" w:hAnsiTheme="minorEastAsia" w:hint="eastAsia"/>
          <w:sz w:val="22"/>
        </w:rPr>
        <w:t>４原則２要件の担保と制度の信頼性が確立しない限り、処遇（特に勤勉手当や昇給等）への反映には反対</w:t>
      </w:r>
      <w:r>
        <w:rPr>
          <w:rFonts w:asciiTheme="minorEastAsia" w:eastAsiaTheme="minorEastAsia" w:hAnsiTheme="minorEastAsia" w:hint="eastAsia"/>
          <w:sz w:val="22"/>
        </w:rPr>
        <w:t>の立場で対応します。具体的には評価結果に信頼性が高まった状態となった段階においては一定の判断を行うこととします。</w:t>
      </w:r>
    </w:p>
    <w:p w:rsidR="00DF1CFC" w:rsidRDefault="007A6C38" w:rsidP="007A6C38">
      <w:pPr>
        <w:autoSpaceDE w:val="0"/>
        <w:autoSpaceDN w:val="0"/>
        <w:ind w:leftChars="200" w:left="655" w:hangingChars="100" w:hanging="225"/>
        <w:rPr>
          <w:rFonts w:asciiTheme="minorEastAsia" w:eastAsiaTheme="minorEastAsia" w:hAnsiTheme="minorEastAsia"/>
          <w:sz w:val="22"/>
        </w:rPr>
      </w:pPr>
      <w:r>
        <w:rPr>
          <w:rFonts w:asciiTheme="minorEastAsia" w:eastAsiaTheme="minorEastAsia" w:hAnsiTheme="minorEastAsia" w:hint="eastAsia"/>
          <w:sz w:val="22"/>
        </w:rPr>
        <w:t>ⅴ）仮に評価結果の</w:t>
      </w:r>
      <w:r w:rsidR="00EA7378" w:rsidRPr="006A07AE">
        <w:rPr>
          <w:rFonts w:asciiTheme="minorEastAsia" w:eastAsiaTheme="minorEastAsia" w:hAnsiTheme="minorEastAsia" w:hint="eastAsia"/>
          <w:sz w:val="22"/>
        </w:rPr>
        <w:t>処遇などへの反映する場合は、</w:t>
      </w:r>
      <w:r>
        <w:rPr>
          <w:rFonts w:asciiTheme="minorEastAsia" w:eastAsiaTheme="minorEastAsia" w:hAnsiTheme="minorEastAsia" w:hint="eastAsia"/>
          <w:sz w:val="22"/>
        </w:rPr>
        <w:t>下記の</w:t>
      </w:r>
      <w:r w:rsidR="00D87848" w:rsidRPr="006A07AE">
        <w:rPr>
          <w:rFonts w:asciiTheme="minorEastAsia" w:eastAsiaTheme="minorEastAsia" w:hAnsiTheme="minorEastAsia" w:hint="eastAsia"/>
          <w:sz w:val="22"/>
        </w:rPr>
        <w:t>段階的導入の具体例に基づいて、</w:t>
      </w:r>
      <w:r w:rsidR="00EA7378" w:rsidRPr="006A07AE">
        <w:rPr>
          <w:rFonts w:asciiTheme="minorEastAsia" w:eastAsiaTheme="minorEastAsia" w:hAnsiTheme="minorEastAsia" w:hint="eastAsia"/>
          <w:sz w:val="22"/>
        </w:rPr>
        <w:t>管理職員から優先して行うこととし</w:t>
      </w:r>
      <w:r w:rsidR="00D87848" w:rsidRPr="006A07AE">
        <w:rPr>
          <w:rFonts w:asciiTheme="minorEastAsia" w:eastAsiaTheme="minorEastAsia" w:hAnsiTheme="minorEastAsia" w:hint="eastAsia"/>
          <w:sz w:val="22"/>
        </w:rPr>
        <w:t>ます。</w:t>
      </w:r>
      <w:r w:rsidR="00EA7378" w:rsidRPr="006A07AE">
        <w:rPr>
          <w:rFonts w:asciiTheme="minorEastAsia" w:eastAsiaTheme="minorEastAsia" w:hAnsiTheme="minorEastAsia" w:hint="eastAsia"/>
          <w:sz w:val="22"/>
        </w:rPr>
        <w:t>給与</w:t>
      </w:r>
      <w:r w:rsidR="00D87848" w:rsidRPr="006A07AE">
        <w:rPr>
          <w:rFonts w:asciiTheme="minorEastAsia" w:eastAsiaTheme="minorEastAsia" w:hAnsiTheme="minorEastAsia" w:hint="eastAsia"/>
          <w:sz w:val="22"/>
        </w:rPr>
        <w:t>への反映は</w:t>
      </w:r>
      <w:r w:rsidR="00EA7378" w:rsidRPr="006A07AE">
        <w:rPr>
          <w:rFonts w:asciiTheme="minorEastAsia" w:eastAsiaTheme="minorEastAsia" w:hAnsiTheme="minorEastAsia" w:hint="eastAsia"/>
          <w:sz w:val="22"/>
        </w:rPr>
        <w:t>勤勉手当を先行し、昇給については一番最後となるように</w:t>
      </w:r>
      <w:r w:rsidR="00447BB8" w:rsidRPr="006A07AE">
        <w:rPr>
          <w:rFonts w:asciiTheme="minorEastAsia" w:eastAsiaTheme="minorEastAsia" w:hAnsiTheme="minorEastAsia" w:hint="eastAsia"/>
          <w:sz w:val="22"/>
        </w:rPr>
        <w:t>導入時期を協議</w:t>
      </w:r>
      <w:r w:rsidR="00EA7378" w:rsidRPr="006A07AE">
        <w:rPr>
          <w:rFonts w:asciiTheme="minorEastAsia" w:eastAsiaTheme="minorEastAsia" w:hAnsiTheme="minorEastAsia" w:hint="eastAsia"/>
          <w:sz w:val="22"/>
        </w:rPr>
        <w:t>します。</w:t>
      </w:r>
      <w:r w:rsidR="00447BB8" w:rsidRPr="006A07AE">
        <w:rPr>
          <w:rFonts w:asciiTheme="minorEastAsia" w:eastAsiaTheme="minorEastAsia" w:hAnsiTheme="minorEastAsia" w:hint="eastAsia"/>
          <w:sz w:val="22"/>
        </w:rPr>
        <w:t>その際、下位評価者への対応については、この間の裁判例・判例などもふまえ、拙速な分限等につながらないよう協議を求めます。</w:t>
      </w:r>
    </w:p>
    <w:p w:rsidR="009F122E" w:rsidRDefault="009F122E" w:rsidP="007A6C38">
      <w:pPr>
        <w:autoSpaceDE w:val="0"/>
        <w:autoSpaceDN w:val="0"/>
        <w:ind w:leftChars="200" w:left="655" w:hangingChars="100" w:hanging="225"/>
        <w:rPr>
          <w:rFonts w:asciiTheme="minorEastAsia" w:eastAsiaTheme="minorEastAsia" w:hAnsiTheme="minorEastAsia"/>
          <w:sz w:val="22"/>
        </w:rPr>
      </w:pPr>
    </w:p>
    <w:p w:rsidR="009F122E" w:rsidRDefault="009F122E" w:rsidP="007A6C38">
      <w:pPr>
        <w:autoSpaceDE w:val="0"/>
        <w:autoSpaceDN w:val="0"/>
        <w:ind w:leftChars="200" w:left="655" w:hangingChars="100" w:hanging="225"/>
        <w:rPr>
          <w:rFonts w:asciiTheme="minorEastAsia" w:eastAsiaTheme="minorEastAsia" w:hAnsiTheme="minorEastAsia"/>
          <w:sz w:val="22"/>
        </w:rPr>
      </w:pPr>
    </w:p>
    <w:p w:rsidR="009F122E" w:rsidRPr="006A07AE" w:rsidRDefault="009F122E" w:rsidP="007A6C38">
      <w:pPr>
        <w:autoSpaceDE w:val="0"/>
        <w:autoSpaceDN w:val="0"/>
        <w:ind w:leftChars="200" w:left="655" w:hangingChars="100" w:hanging="225"/>
        <w:rPr>
          <w:rFonts w:asciiTheme="minorEastAsia" w:eastAsiaTheme="minorEastAsia" w:hAnsiTheme="minorEastAsia"/>
          <w:sz w:val="22"/>
        </w:rPr>
      </w:pPr>
    </w:p>
    <w:p w:rsidR="00EA7378" w:rsidRPr="006A07AE" w:rsidRDefault="00EA7378" w:rsidP="00CD65F3">
      <w:pPr>
        <w:autoSpaceDE w:val="0"/>
        <w:autoSpaceDN w:val="0"/>
        <w:spacing w:beforeLines="50" w:before="158"/>
        <w:ind w:leftChars="100" w:left="440" w:hangingChars="100" w:hanging="225"/>
        <w:rPr>
          <w:rFonts w:asciiTheme="majorEastAsia" w:eastAsiaTheme="majorEastAsia" w:hAnsiTheme="majorEastAsia"/>
          <w:sz w:val="22"/>
        </w:rPr>
      </w:pPr>
      <w:r w:rsidRPr="006A07AE">
        <w:rPr>
          <w:rFonts w:asciiTheme="majorEastAsia" w:eastAsiaTheme="majorEastAsia" w:hAnsiTheme="majorEastAsia" w:hint="eastAsia"/>
          <w:sz w:val="22"/>
        </w:rPr>
        <w:lastRenderedPageBreak/>
        <w:t xml:space="preserve">　　〔</w:t>
      </w:r>
      <w:r w:rsidR="00D56F17" w:rsidRPr="006A07AE">
        <w:rPr>
          <w:rFonts w:asciiTheme="majorEastAsia" w:eastAsiaTheme="majorEastAsia" w:hAnsiTheme="majorEastAsia" w:hint="eastAsia"/>
          <w:sz w:val="22"/>
        </w:rPr>
        <w:t>段階的導入の具体例</w:t>
      </w:r>
      <w:r w:rsidRPr="006A07AE">
        <w:rPr>
          <w:rFonts w:asciiTheme="majorEastAsia" w:eastAsiaTheme="majorEastAsia" w:hAnsiTheme="majorEastAsia" w:hint="eastAsia"/>
          <w:sz w:val="22"/>
        </w:rPr>
        <w:t>〕</w:t>
      </w:r>
    </w:p>
    <w:tbl>
      <w:tblPr>
        <w:tblStyle w:val="a9"/>
        <w:tblW w:w="0" w:type="auto"/>
        <w:tblInd w:w="440" w:type="dxa"/>
        <w:tblLook w:val="04A0" w:firstRow="1" w:lastRow="0" w:firstColumn="1" w:lastColumn="0" w:noHBand="0" w:noVBand="1"/>
      </w:tblPr>
      <w:tblGrid>
        <w:gridCol w:w="1188"/>
        <w:gridCol w:w="962"/>
        <w:gridCol w:w="962"/>
        <w:gridCol w:w="953"/>
        <w:gridCol w:w="962"/>
        <w:gridCol w:w="962"/>
        <w:gridCol w:w="960"/>
        <w:gridCol w:w="1897"/>
      </w:tblGrid>
      <w:tr w:rsidR="00B17077" w:rsidRPr="006A07AE" w:rsidTr="0093279E">
        <w:tc>
          <w:tcPr>
            <w:tcW w:w="1234" w:type="dxa"/>
            <w:vMerge w:val="restart"/>
          </w:tcPr>
          <w:p w:rsidR="00B17077" w:rsidRPr="006A07AE" w:rsidRDefault="00B17077" w:rsidP="00926E19">
            <w:pPr>
              <w:autoSpaceDE w:val="0"/>
              <w:autoSpaceDN w:val="0"/>
              <w:rPr>
                <w:rFonts w:asciiTheme="minorEastAsia" w:eastAsiaTheme="minorEastAsia" w:hAnsiTheme="minorEastAsia"/>
                <w:sz w:val="22"/>
              </w:rPr>
            </w:pPr>
          </w:p>
        </w:tc>
        <w:tc>
          <w:tcPr>
            <w:tcW w:w="2970" w:type="dxa"/>
            <w:gridSpan w:val="3"/>
            <w:vAlign w:val="center"/>
          </w:tcPr>
          <w:p w:rsidR="00B17077" w:rsidRPr="006A07AE" w:rsidRDefault="00B17077" w:rsidP="0093279E">
            <w:pPr>
              <w:autoSpaceDE w:val="0"/>
              <w:autoSpaceDN w:val="0"/>
              <w:jc w:val="center"/>
              <w:rPr>
                <w:rFonts w:asciiTheme="minorEastAsia" w:eastAsiaTheme="minorEastAsia" w:hAnsiTheme="minorEastAsia"/>
                <w:sz w:val="22"/>
              </w:rPr>
            </w:pPr>
            <w:r w:rsidRPr="006A07AE">
              <w:rPr>
                <w:rFonts w:asciiTheme="minorEastAsia" w:eastAsiaTheme="minorEastAsia" w:hAnsiTheme="minorEastAsia" w:hint="eastAsia"/>
                <w:sz w:val="22"/>
              </w:rPr>
              <w:t>管理職員</w:t>
            </w:r>
          </w:p>
        </w:tc>
        <w:tc>
          <w:tcPr>
            <w:tcW w:w="2977" w:type="dxa"/>
            <w:gridSpan w:val="3"/>
            <w:vAlign w:val="center"/>
          </w:tcPr>
          <w:p w:rsidR="00B17077" w:rsidRPr="006A07AE" w:rsidRDefault="00B17077" w:rsidP="0093279E">
            <w:pPr>
              <w:autoSpaceDE w:val="0"/>
              <w:autoSpaceDN w:val="0"/>
              <w:jc w:val="center"/>
              <w:rPr>
                <w:rFonts w:asciiTheme="minorEastAsia" w:eastAsiaTheme="minorEastAsia" w:hAnsiTheme="minorEastAsia"/>
                <w:sz w:val="22"/>
              </w:rPr>
            </w:pPr>
            <w:r w:rsidRPr="006A07AE">
              <w:rPr>
                <w:rFonts w:asciiTheme="minorEastAsia" w:eastAsiaTheme="minorEastAsia" w:hAnsiTheme="minorEastAsia" w:hint="eastAsia"/>
                <w:sz w:val="22"/>
              </w:rPr>
              <w:t>一般職員</w:t>
            </w:r>
          </w:p>
        </w:tc>
        <w:tc>
          <w:tcPr>
            <w:tcW w:w="1985" w:type="dxa"/>
            <w:vMerge w:val="restart"/>
            <w:vAlign w:val="center"/>
          </w:tcPr>
          <w:p w:rsidR="00B17077" w:rsidRPr="006A07AE" w:rsidRDefault="00B17077" w:rsidP="0093279E">
            <w:pPr>
              <w:autoSpaceDE w:val="0"/>
              <w:autoSpaceDN w:val="0"/>
              <w:jc w:val="center"/>
              <w:rPr>
                <w:rFonts w:asciiTheme="minorEastAsia" w:eastAsiaTheme="minorEastAsia" w:hAnsiTheme="minorEastAsia"/>
                <w:sz w:val="22"/>
              </w:rPr>
            </w:pPr>
            <w:r w:rsidRPr="006A07AE">
              <w:rPr>
                <w:rFonts w:asciiTheme="minorEastAsia" w:eastAsiaTheme="minorEastAsia" w:hAnsiTheme="minorEastAsia" w:hint="eastAsia"/>
                <w:sz w:val="22"/>
              </w:rPr>
              <w:t>備</w:t>
            </w:r>
            <w:r w:rsidR="00DC2908" w:rsidRPr="006A07AE">
              <w:rPr>
                <w:rFonts w:asciiTheme="minorEastAsia" w:eastAsiaTheme="minorEastAsia" w:hAnsiTheme="minorEastAsia" w:hint="eastAsia"/>
                <w:sz w:val="22"/>
              </w:rPr>
              <w:t xml:space="preserve">　　</w:t>
            </w:r>
            <w:r w:rsidRPr="006A07AE">
              <w:rPr>
                <w:rFonts w:asciiTheme="minorEastAsia" w:eastAsiaTheme="minorEastAsia" w:hAnsiTheme="minorEastAsia" w:hint="eastAsia"/>
                <w:sz w:val="22"/>
              </w:rPr>
              <w:t>考</w:t>
            </w:r>
          </w:p>
        </w:tc>
      </w:tr>
      <w:tr w:rsidR="00B17077" w:rsidRPr="006A07AE" w:rsidTr="0093279E">
        <w:tc>
          <w:tcPr>
            <w:tcW w:w="1234" w:type="dxa"/>
            <w:vMerge/>
          </w:tcPr>
          <w:p w:rsidR="00B17077" w:rsidRPr="006A07AE" w:rsidRDefault="00B17077" w:rsidP="00926E19">
            <w:pPr>
              <w:autoSpaceDE w:val="0"/>
              <w:autoSpaceDN w:val="0"/>
              <w:rPr>
                <w:rFonts w:asciiTheme="minorEastAsia" w:eastAsiaTheme="minorEastAsia" w:hAnsiTheme="minorEastAsia"/>
                <w:sz w:val="22"/>
              </w:rPr>
            </w:pPr>
          </w:p>
        </w:tc>
        <w:tc>
          <w:tcPr>
            <w:tcW w:w="993" w:type="dxa"/>
            <w:vAlign w:val="center"/>
          </w:tcPr>
          <w:p w:rsidR="00B17077" w:rsidRPr="006A07AE" w:rsidRDefault="00B17077" w:rsidP="0093279E">
            <w:pPr>
              <w:autoSpaceDE w:val="0"/>
              <w:autoSpaceDN w:val="0"/>
              <w:jc w:val="center"/>
              <w:rPr>
                <w:rFonts w:asciiTheme="minorEastAsia" w:eastAsiaTheme="minorEastAsia" w:hAnsiTheme="minorEastAsia"/>
                <w:w w:val="66"/>
                <w:sz w:val="22"/>
              </w:rPr>
            </w:pPr>
            <w:r w:rsidRPr="006A07AE">
              <w:rPr>
                <w:rFonts w:asciiTheme="minorEastAsia" w:eastAsiaTheme="minorEastAsia" w:hAnsiTheme="minorEastAsia" w:hint="eastAsia"/>
                <w:w w:val="66"/>
                <w:sz w:val="22"/>
              </w:rPr>
              <w:t>制度運用</w:t>
            </w:r>
          </w:p>
        </w:tc>
        <w:tc>
          <w:tcPr>
            <w:tcW w:w="993" w:type="dxa"/>
            <w:vAlign w:val="center"/>
          </w:tcPr>
          <w:p w:rsidR="00B17077" w:rsidRPr="006A07AE" w:rsidRDefault="00B17077" w:rsidP="0093279E">
            <w:pPr>
              <w:autoSpaceDE w:val="0"/>
              <w:autoSpaceDN w:val="0"/>
              <w:jc w:val="center"/>
              <w:rPr>
                <w:rFonts w:asciiTheme="minorEastAsia" w:eastAsiaTheme="minorEastAsia" w:hAnsiTheme="minorEastAsia"/>
                <w:w w:val="66"/>
                <w:sz w:val="22"/>
              </w:rPr>
            </w:pPr>
            <w:r w:rsidRPr="006A07AE">
              <w:rPr>
                <w:rFonts w:asciiTheme="minorEastAsia" w:eastAsiaTheme="minorEastAsia" w:hAnsiTheme="minorEastAsia" w:hint="eastAsia"/>
                <w:w w:val="66"/>
                <w:sz w:val="22"/>
              </w:rPr>
              <w:t>勤勉手当</w:t>
            </w:r>
          </w:p>
        </w:tc>
        <w:tc>
          <w:tcPr>
            <w:tcW w:w="984" w:type="dxa"/>
            <w:vAlign w:val="center"/>
          </w:tcPr>
          <w:p w:rsidR="00B17077" w:rsidRPr="006A07AE" w:rsidRDefault="00B17077" w:rsidP="0093279E">
            <w:pPr>
              <w:autoSpaceDE w:val="0"/>
              <w:autoSpaceDN w:val="0"/>
              <w:jc w:val="center"/>
              <w:rPr>
                <w:rFonts w:asciiTheme="minorEastAsia" w:eastAsiaTheme="minorEastAsia" w:hAnsiTheme="minorEastAsia"/>
                <w:sz w:val="22"/>
              </w:rPr>
            </w:pPr>
            <w:r w:rsidRPr="006A07AE">
              <w:rPr>
                <w:rFonts w:asciiTheme="minorEastAsia" w:eastAsiaTheme="minorEastAsia" w:hAnsiTheme="minorEastAsia" w:hint="eastAsia"/>
                <w:sz w:val="22"/>
              </w:rPr>
              <w:t>昇給</w:t>
            </w:r>
          </w:p>
        </w:tc>
        <w:tc>
          <w:tcPr>
            <w:tcW w:w="993" w:type="dxa"/>
            <w:vAlign w:val="center"/>
          </w:tcPr>
          <w:p w:rsidR="00B17077" w:rsidRPr="006A07AE" w:rsidRDefault="00B17077" w:rsidP="0093279E">
            <w:pPr>
              <w:autoSpaceDE w:val="0"/>
              <w:autoSpaceDN w:val="0"/>
              <w:jc w:val="center"/>
              <w:rPr>
                <w:rFonts w:asciiTheme="minorEastAsia" w:eastAsiaTheme="minorEastAsia" w:hAnsiTheme="minorEastAsia"/>
                <w:w w:val="66"/>
                <w:sz w:val="22"/>
              </w:rPr>
            </w:pPr>
            <w:r w:rsidRPr="006A07AE">
              <w:rPr>
                <w:rFonts w:asciiTheme="minorEastAsia" w:eastAsiaTheme="minorEastAsia" w:hAnsiTheme="minorEastAsia" w:hint="eastAsia"/>
                <w:w w:val="66"/>
                <w:sz w:val="22"/>
              </w:rPr>
              <w:t>制度運用</w:t>
            </w:r>
          </w:p>
        </w:tc>
        <w:tc>
          <w:tcPr>
            <w:tcW w:w="993" w:type="dxa"/>
            <w:vAlign w:val="center"/>
          </w:tcPr>
          <w:p w:rsidR="00B17077" w:rsidRPr="006A07AE" w:rsidRDefault="00B17077" w:rsidP="0093279E">
            <w:pPr>
              <w:autoSpaceDE w:val="0"/>
              <w:autoSpaceDN w:val="0"/>
              <w:jc w:val="center"/>
              <w:rPr>
                <w:rFonts w:asciiTheme="minorEastAsia" w:eastAsiaTheme="minorEastAsia" w:hAnsiTheme="minorEastAsia"/>
                <w:w w:val="66"/>
                <w:sz w:val="22"/>
              </w:rPr>
            </w:pPr>
            <w:r w:rsidRPr="006A07AE">
              <w:rPr>
                <w:rFonts w:asciiTheme="minorEastAsia" w:eastAsiaTheme="minorEastAsia" w:hAnsiTheme="minorEastAsia" w:hint="eastAsia"/>
                <w:w w:val="66"/>
                <w:sz w:val="22"/>
              </w:rPr>
              <w:t>勤勉手当</w:t>
            </w:r>
          </w:p>
        </w:tc>
        <w:tc>
          <w:tcPr>
            <w:tcW w:w="991" w:type="dxa"/>
            <w:vAlign w:val="center"/>
          </w:tcPr>
          <w:p w:rsidR="00B17077" w:rsidRPr="006A07AE" w:rsidRDefault="00B17077" w:rsidP="0093279E">
            <w:pPr>
              <w:autoSpaceDE w:val="0"/>
              <w:autoSpaceDN w:val="0"/>
              <w:jc w:val="center"/>
              <w:rPr>
                <w:rFonts w:asciiTheme="minorEastAsia" w:eastAsiaTheme="minorEastAsia" w:hAnsiTheme="minorEastAsia"/>
                <w:sz w:val="22"/>
              </w:rPr>
            </w:pPr>
            <w:r w:rsidRPr="006A07AE">
              <w:rPr>
                <w:rFonts w:asciiTheme="minorEastAsia" w:eastAsiaTheme="minorEastAsia" w:hAnsiTheme="minorEastAsia" w:hint="eastAsia"/>
                <w:sz w:val="22"/>
              </w:rPr>
              <w:t>昇給</w:t>
            </w:r>
          </w:p>
        </w:tc>
        <w:tc>
          <w:tcPr>
            <w:tcW w:w="1985" w:type="dxa"/>
            <w:vMerge/>
            <w:vAlign w:val="center"/>
          </w:tcPr>
          <w:p w:rsidR="00B17077" w:rsidRPr="006A07AE" w:rsidRDefault="00B17077" w:rsidP="0093279E">
            <w:pPr>
              <w:autoSpaceDE w:val="0"/>
              <w:autoSpaceDN w:val="0"/>
              <w:jc w:val="center"/>
              <w:rPr>
                <w:rFonts w:asciiTheme="minorEastAsia" w:eastAsiaTheme="minorEastAsia" w:hAnsiTheme="minorEastAsia"/>
                <w:sz w:val="22"/>
              </w:rPr>
            </w:pPr>
          </w:p>
        </w:tc>
      </w:tr>
      <w:tr w:rsidR="001835EE" w:rsidRPr="006A07AE" w:rsidTr="0093279E">
        <w:tc>
          <w:tcPr>
            <w:tcW w:w="1234" w:type="dxa"/>
          </w:tcPr>
          <w:p w:rsidR="001835EE" w:rsidRPr="006A07AE" w:rsidRDefault="001835EE" w:rsidP="00926E19">
            <w:pPr>
              <w:autoSpaceDE w:val="0"/>
              <w:autoSpaceDN w:val="0"/>
              <w:rPr>
                <w:rFonts w:asciiTheme="minorEastAsia" w:eastAsiaTheme="minorEastAsia" w:hAnsiTheme="minorEastAsia"/>
                <w:sz w:val="22"/>
              </w:rPr>
            </w:pPr>
            <w:r w:rsidRPr="006A07AE">
              <w:rPr>
                <w:rFonts w:asciiTheme="minorEastAsia" w:eastAsiaTheme="minorEastAsia" w:hAnsiTheme="minorEastAsia" w:hint="eastAsia"/>
                <w:sz w:val="22"/>
              </w:rPr>
              <w:t>第１段階</w:t>
            </w:r>
          </w:p>
        </w:tc>
        <w:tc>
          <w:tcPr>
            <w:tcW w:w="993" w:type="dxa"/>
          </w:tcPr>
          <w:p w:rsidR="001835EE" w:rsidRPr="006A07AE" w:rsidRDefault="001835EE" w:rsidP="00C8436F">
            <w:pPr>
              <w:autoSpaceDE w:val="0"/>
              <w:autoSpaceDN w:val="0"/>
              <w:jc w:val="center"/>
              <w:rPr>
                <w:rFonts w:asciiTheme="minorEastAsia" w:eastAsiaTheme="minorEastAsia" w:hAnsiTheme="minorEastAsia"/>
                <w:sz w:val="22"/>
              </w:rPr>
            </w:pPr>
            <w:r w:rsidRPr="006A07AE">
              <w:rPr>
                <w:rFonts w:asciiTheme="minorEastAsia" w:eastAsiaTheme="minorEastAsia" w:hAnsiTheme="minorEastAsia" w:hint="eastAsia"/>
                <w:sz w:val="22"/>
              </w:rPr>
              <w:t>○</w:t>
            </w:r>
          </w:p>
        </w:tc>
        <w:tc>
          <w:tcPr>
            <w:tcW w:w="993" w:type="dxa"/>
            <w:vAlign w:val="center"/>
          </w:tcPr>
          <w:p w:rsidR="001835EE" w:rsidRPr="006A07AE" w:rsidRDefault="001835EE" w:rsidP="00C8436F">
            <w:pPr>
              <w:autoSpaceDE w:val="0"/>
              <w:autoSpaceDN w:val="0"/>
              <w:jc w:val="center"/>
              <w:rPr>
                <w:rFonts w:asciiTheme="minorEastAsia" w:eastAsiaTheme="minorEastAsia" w:hAnsiTheme="minorEastAsia"/>
                <w:sz w:val="22"/>
              </w:rPr>
            </w:pPr>
            <w:r w:rsidRPr="006A07AE">
              <w:rPr>
                <w:rFonts w:asciiTheme="minorEastAsia" w:eastAsiaTheme="minorEastAsia" w:hAnsiTheme="minorEastAsia" w:hint="eastAsia"/>
                <w:sz w:val="22"/>
              </w:rPr>
              <w:t>×</w:t>
            </w:r>
          </w:p>
        </w:tc>
        <w:tc>
          <w:tcPr>
            <w:tcW w:w="984" w:type="dxa"/>
            <w:vAlign w:val="center"/>
          </w:tcPr>
          <w:p w:rsidR="001835EE" w:rsidRPr="006A07AE" w:rsidRDefault="001835EE" w:rsidP="00C8436F">
            <w:pPr>
              <w:autoSpaceDE w:val="0"/>
              <w:autoSpaceDN w:val="0"/>
              <w:jc w:val="center"/>
              <w:rPr>
                <w:rFonts w:asciiTheme="minorEastAsia" w:eastAsiaTheme="minorEastAsia" w:hAnsiTheme="minorEastAsia"/>
                <w:sz w:val="22"/>
              </w:rPr>
            </w:pPr>
            <w:r w:rsidRPr="006A07AE">
              <w:rPr>
                <w:rFonts w:asciiTheme="minorEastAsia" w:eastAsiaTheme="minorEastAsia" w:hAnsiTheme="minorEastAsia" w:hint="eastAsia"/>
                <w:sz w:val="22"/>
              </w:rPr>
              <w:t>×</w:t>
            </w:r>
          </w:p>
        </w:tc>
        <w:tc>
          <w:tcPr>
            <w:tcW w:w="993" w:type="dxa"/>
          </w:tcPr>
          <w:p w:rsidR="001835EE" w:rsidRPr="006A07AE" w:rsidRDefault="001835EE" w:rsidP="00C8436F">
            <w:pPr>
              <w:autoSpaceDE w:val="0"/>
              <w:autoSpaceDN w:val="0"/>
              <w:jc w:val="center"/>
              <w:rPr>
                <w:rFonts w:asciiTheme="minorEastAsia" w:eastAsiaTheme="minorEastAsia" w:hAnsiTheme="minorEastAsia"/>
                <w:sz w:val="22"/>
              </w:rPr>
            </w:pPr>
            <w:r w:rsidRPr="006A07AE">
              <w:rPr>
                <w:rFonts w:asciiTheme="minorEastAsia" w:eastAsiaTheme="minorEastAsia" w:hAnsiTheme="minorEastAsia" w:hint="eastAsia"/>
                <w:sz w:val="22"/>
              </w:rPr>
              <w:t>×</w:t>
            </w:r>
          </w:p>
        </w:tc>
        <w:tc>
          <w:tcPr>
            <w:tcW w:w="993" w:type="dxa"/>
            <w:vAlign w:val="center"/>
          </w:tcPr>
          <w:p w:rsidR="001835EE" w:rsidRPr="006A07AE" w:rsidRDefault="001835EE" w:rsidP="00C8436F">
            <w:pPr>
              <w:autoSpaceDE w:val="0"/>
              <w:autoSpaceDN w:val="0"/>
              <w:jc w:val="center"/>
              <w:rPr>
                <w:rFonts w:asciiTheme="minorEastAsia" w:eastAsiaTheme="minorEastAsia" w:hAnsiTheme="minorEastAsia"/>
                <w:sz w:val="22"/>
              </w:rPr>
            </w:pPr>
            <w:r w:rsidRPr="006A07AE">
              <w:rPr>
                <w:rFonts w:asciiTheme="minorEastAsia" w:eastAsiaTheme="minorEastAsia" w:hAnsiTheme="minorEastAsia" w:hint="eastAsia"/>
                <w:sz w:val="22"/>
              </w:rPr>
              <w:t>×</w:t>
            </w:r>
          </w:p>
        </w:tc>
        <w:tc>
          <w:tcPr>
            <w:tcW w:w="991" w:type="dxa"/>
            <w:vAlign w:val="center"/>
          </w:tcPr>
          <w:p w:rsidR="001835EE" w:rsidRPr="006A07AE" w:rsidRDefault="001835EE" w:rsidP="00C8436F">
            <w:pPr>
              <w:autoSpaceDE w:val="0"/>
              <w:autoSpaceDN w:val="0"/>
              <w:jc w:val="center"/>
              <w:rPr>
                <w:rFonts w:asciiTheme="minorEastAsia" w:eastAsiaTheme="minorEastAsia" w:hAnsiTheme="minorEastAsia"/>
                <w:sz w:val="22"/>
              </w:rPr>
            </w:pPr>
            <w:r w:rsidRPr="006A07AE">
              <w:rPr>
                <w:rFonts w:asciiTheme="minorEastAsia" w:eastAsiaTheme="minorEastAsia" w:hAnsiTheme="minorEastAsia" w:hint="eastAsia"/>
                <w:sz w:val="22"/>
              </w:rPr>
              <w:t>×</w:t>
            </w:r>
          </w:p>
        </w:tc>
        <w:tc>
          <w:tcPr>
            <w:tcW w:w="1985" w:type="dxa"/>
          </w:tcPr>
          <w:p w:rsidR="001835EE" w:rsidRPr="006A07AE" w:rsidRDefault="001835EE" w:rsidP="00926E19">
            <w:pPr>
              <w:autoSpaceDE w:val="0"/>
              <w:autoSpaceDN w:val="0"/>
              <w:rPr>
                <w:rFonts w:asciiTheme="minorEastAsia" w:eastAsiaTheme="minorEastAsia" w:hAnsiTheme="minorEastAsia"/>
                <w:sz w:val="22"/>
              </w:rPr>
            </w:pPr>
          </w:p>
        </w:tc>
      </w:tr>
      <w:tr w:rsidR="001835EE" w:rsidRPr="006A07AE" w:rsidTr="0093279E">
        <w:tc>
          <w:tcPr>
            <w:tcW w:w="1234" w:type="dxa"/>
          </w:tcPr>
          <w:p w:rsidR="001835EE" w:rsidRPr="006A07AE" w:rsidRDefault="001835EE" w:rsidP="00926E19">
            <w:pPr>
              <w:autoSpaceDE w:val="0"/>
              <w:autoSpaceDN w:val="0"/>
              <w:rPr>
                <w:rFonts w:asciiTheme="minorEastAsia" w:eastAsiaTheme="minorEastAsia" w:hAnsiTheme="minorEastAsia"/>
                <w:sz w:val="22"/>
              </w:rPr>
            </w:pPr>
            <w:r w:rsidRPr="006A07AE">
              <w:rPr>
                <w:rFonts w:asciiTheme="minorEastAsia" w:eastAsiaTheme="minorEastAsia" w:hAnsiTheme="minorEastAsia" w:hint="eastAsia"/>
                <w:sz w:val="22"/>
              </w:rPr>
              <w:t>第２段階</w:t>
            </w:r>
          </w:p>
        </w:tc>
        <w:tc>
          <w:tcPr>
            <w:tcW w:w="993" w:type="dxa"/>
          </w:tcPr>
          <w:p w:rsidR="001835EE" w:rsidRPr="006A07AE" w:rsidRDefault="001835EE" w:rsidP="00C8436F">
            <w:pPr>
              <w:autoSpaceDE w:val="0"/>
              <w:autoSpaceDN w:val="0"/>
              <w:jc w:val="center"/>
              <w:rPr>
                <w:rFonts w:asciiTheme="minorEastAsia" w:eastAsiaTheme="minorEastAsia" w:hAnsiTheme="minorEastAsia"/>
                <w:sz w:val="22"/>
              </w:rPr>
            </w:pPr>
            <w:r w:rsidRPr="006A07AE">
              <w:rPr>
                <w:rFonts w:asciiTheme="minorEastAsia" w:eastAsiaTheme="minorEastAsia" w:hAnsiTheme="minorEastAsia" w:hint="eastAsia"/>
                <w:sz w:val="22"/>
              </w:rPr>
              <w:t>○</w:t>
            </w:r>
          </w:p>
        </w:tc>
        <w:tc>
          <w:tcPr>
            <w:tcW w:w="993" w:type="dxa"/>
            <w:vAlign w:val="center"/>
          </w:tcPr>
          <w:p w:rsidR="001835EE" w:rsidRPr="006A07AE" w:rsidRDefault="001835EE" w:rsidP="004A6B0E">
            <w:pPr>
              <w:autoSpaceDE w:val="0"/>
              <w:autoSpaceDN w:val="0"/>
              <w:jc w:val="center"/>
              <w:rPr>
                <w:rFonts w:asciiTheme="minorEastAsia" w:eastAsiaTheme="minorEastAsia" w:hAnsiTheme="minorEastAsia"/>
                <w:sz w:val="22"/>
              </w:rPr>
            </w:pPr>
            <w:r w:rsidRPr="006A07AE">
              <w:rPr>
                <w:rFonts w:asciiTheme="minorEastAsia" w:eastAsiaTheme="minorEastAsia" w:hAnsiTheme="minorEastAsia" w:hint="eastAsia"/>
                <w:sz w:val="22"/>
              </w:rPr>
              <w:t>×</w:t>
            </w:r>
          </w:p>
        </w:tc>
        <w:tc>
          <w:tcPr>
            <w:tcW w:w="984" w:type="dxa"/>
            <w:vAlign w:val="center"/>
          </w:tcPr>
          <w:p w:rsidR="001835EE" w:rsidRPr="006A07AE" w:rsidRDefault="001835EE" w:rsidP="004A6B0E">
            <w:pPr>
              <w:autoSpaceDE w:val="0"/>
              <w:autoSpaceDN w:val="0"/>
              <w:jc w:val="center"/>
              <w:rPr>
                <w:rFonts w:asciiTheme="minorEastAsia" w:eastAsiaTheme="minorEastAsia" w:hAnsiTheme="minorEastAsia"/>
                <w:sz w:val="22"/>
              </w:rPr>
            </w:pPr>
            <w:r w:rsidRPr="006A07AE">
              <w:rPr>
                <w:rFonts w:asciiTheme="minorEastAsia" w:eastAsiaTheme="minorEastAsia" w:hAnsiTheme="minorEastAsia" w:hint="eastAsia"/>
                <w:sz w:val="22"/>
              </w:rPr>
              <w:t>×</w:t>
            </w:r>
          </w:p>
        </w:tc>
        <w:tc>
          <w:tcPr>
            <w:tcW w:w="993" w:type="dxa"/>
          </w:tcPr>
          <w:p w:rsidR="001835EE" w:rsidRPr="006A07AE" w:rsidRDefault="001835EE" w:rsidP="00C8436F">
            <w:pPr>
              <w:autoSpaceDE w:val="0"/>
              <w:autoSpaceDN w:val="0"/>
              <w:jc w:val="center"/>
              <w:rPr>
                <w:rFonts w:asciiTheme="minorEastAsia" w:eastAsiaTheme="minorEastAsia" w:hAnsiTheme="minorEastAsia"/>
                <w:sz w:val="22"/>
              </w:rPr>
            </w:pPr>
            <w:r w:rsidRPr="006A07AE">
              <w:rPr>
                <w:rFonts w:asciiTheme="minorEastAsia" w:eastAsiaTheme="minorEastAsia" w:hAnsiTheme="minorEastAsia" w:hint="eastAsia"/>
                <w:sz w:val="22"/>
              </w:rPr>
              <w:t>○</w:t>
            </w:r>
          </w:p>
        </w:tc>
        <w:tc>
          <w:tcPr>
            <w:tcW w:w="993" w:type="dxa"/>
            <w:vAlign w:val="center"/>
          </w:tcPr>
          <w:p w:rsidR="001835EE" w:rsidRPr="006A07AE" w:rsidRDefault="001835EE" w:rsidP="004A6B0E">
            <w:pPr>
              <w:autoSpaceDE w:val="0"/>
              <w:autoSpaceDN w:val="0"/>
              <w:jc w:val="center"/>
              <w:rPr>
                <w:rFonts w:asciiTheme="minorEastAsia" w:eastAsiaTheme="minorEastAsia" w:hAnsiTheme="minorEastAsia"/>
                <w:sz w:val="22"/>
              </w:rPr>
            </w:pPr>
            <w:r w:rsidRPr="006A07AE">
              <w:rPr>
                <w:rFonts w:asciiTheme="minorEastAsia" w:eastAsiaTheme="minorEastAsia" w:hAnsiTheme="minorEastAsia" w:hint="eastAsia"/>
                <w:sz w:val="22"/>
              </w:rPr>
              <w:t>×</w:t>
            </w:r>
          </w:p>
        </w:tc>
        <w:tc>
          <w:tcPr>
            <w:tcW w:w="991" w:type="dxa"/>
            <w:vAlign w:val="center"/>
          </w:tcPr>
          <w:p w:rsidR="001835EE" w:rsidRPr="006A07AE" w:rsidRDefault="001835EE" w:rsidP="004A6B0E">
            <w:pPr>
              <w:autoSpaceDE w:val="0"/>
              <w:autoSpaceDN w:val="0"/>
              <w:jc w:val="center"/>
              <w:rPr>
                <w:rFonts w:asciiTheme="minorEastAsia" w:eastAsiaTheme="minorEastAsia" w:hAnsiTheme="minorEastAsia"/>
                <w:sz w:val="22"/>
              </w:rPr>
            </w:pPr>
            <w:r w:rsidRPr="006A07AE">
              <w:rPr>
                <w:rFonts w:asciiTheme="minorEastAsia" w:eastAsiaTheme="minorEastAsia" w:hAnsiTheme="minorEastAsia" w:hint="eastAsia"/>
                <w:sz w:val="22"/>
              </w:rPr>
              <w:t>×</w:t>
            </w:r>
          </w:p>
        </w:tc>
        <w:tc>
          <w:tcPr>
            <w:tcW w:w="1985" w:type="dxa"/>
          </w:tcPr>
          <w:p w:rsidR="001835EE" w:rsidRPr="006A07AE" w:rsidRDefault="001835EE" w:rsidP="00926E19">
            <w:pPr>
              <w:autoSpaceDE w:val="0"/>
              <w:autoSpaceDN w:val="0"/>
              <w:rPr>
                <w:rFonts w:asciiTheme="minorEastAsia" w:eastAsiaTheme="minorEastAsia" w:hAnsiTheme="minorEastAsia"/>
                <w:sz w:val="22"/>
              </w:rPr>
            </w:pPr>
          </w:p>
        </w:tc>
      </w:tr>
      <w:tr w:rsidR="001835EE" w:rsidRPr="006A07AE" w:rsidTr="0093279E">
        <w:tc>
          <w:tcPr>
            <w:tcW w:w="1234" w:type="dxa"/>
          </w:tcPr>
          <w:p w:rsidR="001835EE" w:rsidRPr="006A07AE" w:rsidRDefault="001835EE" w:rsidP="00926E19">
            <w:pPr>
              <w:autoSpaceDE w:val="0"/>
              <w:autoSpaceDN w:val="0"/>
              <w:rPr>
                <w:rFonts w:asciiTheme="minorEastAsia" w:eastAsiaTheme="minorEastAsia" w:hAnsiTheme="minorEastAsia"/>
                <w:sz w:val="22"/>
              </w:rPr>
            </w:pPr>
            <w:r w:rsidRPr="006A07AE">
              <w:rPr>
                <w:rFonts w:asciiTheme="minorEastAsia" w:eastAsiaTheme="minorEastAsia" w:hAnsiTheme="minorEastAsia" w:hint="eastAsia"/>
                <w:sz w:val="22"/>
              </w:rPr>
              <w:t>第３段階</w:t>
            </w:r>
          </w:p>
        </w:tc>
        <w:tc>
          <w:tcPr>
            <w:tcW w:w="993" w:type="dxa"/>
          </w:tcPr>
          <w:p w:rsidR="001835EE" w:rsidRPr="006A07AE" w:rsidRDefault="00B17077" w:rsidP="00C8436F">
            <w:pPr>
              <w:autoSpaceDE w:val="0"/>
              <w:autoSpaceDN w:val="0"/>
              <w:jc w:val="center"/>
              <w:rPr>
                <w:rFonts w:asciiTheme="minorEastAsia" w:eastAsiaTheme="minorEastAsia" w:hAnsiTheme="minorEastAsia"/>
                <w:sz w:val="22"/>
              </w:rPr>
            </w:pPr>
            <w:r w:rsidRPr="006A07AE">
              <w:rPr>
                <w:rFonts w:asciiTheme="minorEastAsia" w:eastAsiaTheme="minorEastAsia" w:hAnsiTheme="minorEastAsia" w:hint="eastAsia"/>
                <w:sz w:val="22"/>
              </w:rPr>
              <w:t>○</w:t>
            </w:r>
          </w:p>
        </w:tc>
        <w:tc>
          <w:tcPr>
            <w:tcW w:w="993" w:type="dxa"/>
            <w:vAlign w:val="center"/>
          </w:tcPr>
          <w:p w:rsidR="001835EE" w:rsidRPr="006A07AE" w:rsidRDefault="00B17077" w:rsidP="00C8436F">
            <w:pPr>
              <w:autoSpaceDE w:val="0"/>
              <w:autoSpaceDN w:val="0"/>
              <w:jc w:val="center"/>
              <w:rPr>
                <w:rFonts w:asciiTheme="minorEastAsia" w:eastAsiaTheme="minorEastAsia" w:hAnsiTheme="minorEastAsia"/>
                <w:sz w:val="22"/>
              </w:rPr>
            </w:pPr>
            <w:r w:rsidRPr="006A07AE">
              <w:rPr>
                <w:rFonts w:asciiTheme="minorEastAsia" w:eastAsiaTheme="minorEastAsia" w:hAnsiTheme="minorEastAsia" w:hint="eastAsia"/>
                <w:sz w:val="22"/>
              </w:rPr>
              <w:t>○</w:t>
            </w:r>
          </w:p>
        </w:tc>
        <w:tc>
          <w:tcPr>
            <w:tcW w:w="984" w:type="dxa"/>
            <w:vAlign w:val="center"/>
          </w:tcPr>
          <w:p w:rsidR="001835EE" w:rsidRPr="006A07AE" w:rsidRDefault="00B17077" w:rsidP="00C8436F">
            <w:pPr>
              <w:autoSpaceDE w:val="0"/>
              <w:autoSpaceDN w:val="0"/>
              <w:jc w:val="center"/>
              <w:rPr>
                <w:rFonts w:asciiTheme="minorEastAsia" w:eastAsiaTheme="minorEastAsia" w:hAnsiTheme="minorEastAsia"/>
                <w:sz w:val="22"/>
              </w:rPr>
            </w:pPr>
            <w:r w:rsidRPr="006A07AE">
              <w:rPr>
                <w:rFonts w:asciiTheme="minorEastAsia" w:eastAsiaTheme="minorEastAsia" w:hAnsiTheme="minorEastAsia" w:hint="eastAsia"/>
                <w:sz w:val="22"/>
              </w:rPr>
              <w:t>×</w:t>
            </w:r>
          </w:p>
        </w:tc>
        <w:tc>
          <w:tcPr>
            <w:tcW w:w="993" w:type="dxa"/>
          </w:tcPr>
          <w:p w:rsidR="001835EE" w:rsidRPr="006A07AE" w:rsidRDefault="00B17077" w:rsidP="00C8436F">
            <w:pPr>
              <w:autoSpaceDE w:val="0"/>
              <w:autoSpaceDN w:val="0"/>
              <w:jc w:val="center"/>
              <w:rPr>
                <w:rFonts w:asciiTheme="minorEastAsia" w:eastAsiaTheme="minorEastAsia" w:hAnsiTheme="minorEastAsia"/>
                <w:sz w:val="22"/>
              </w:rPr>
            </w:pPr>
            <w:r w:rsidRPr="006A07AE">
              <w:rPr>
                <w:rFonts w:asciiTheme="minorEastAsia" w:eastAsiaTheme="minorEastAsia" w:hAnsiTheme="minorEastAsia" w:hint="eastAsia"/>
                <w:sz w:val="22"/>
              </w:rPr>
              <w:t>○</w:t>
            </w:r>
          </w:p>
        </w:tc>
        <w:tc>
          <w:tcPr>
            <w:tcW w:w="993" w:type="dxa"/>
            <w:vAlign w:val="center"/>
          </w:tcPr>
          <w:p w:rsidR="001835EE" w:rsidRPr="006A07AE" w:rsidRDefault="0093279E" w:rsidP="00C8436F">
            <w:pPr>
              <w:autoSpaceDE w:val="0"/>
              <w:autoSpaceDN w:val="0"/>
              <w:jc w:val="center"/>
              <w:rPr>
                <w:rFonts w:asciiTheme="minorEastAsia" w:eastAsiaTheme="minorEastAsia" w:hAnsiTheme="minorEastAsia"/>
                <w:sz w:val="22"/>
              </w:rPr>
            </w:pPr>
            <w:r w:rsidRPr="006A07AE">
              <w:rPr>
                <w:rFonts w:asciiTheme="minorEastAsia" w:eastAsiaTheme="minorEastAsia" w:hAnsiTheme="minorEastAsia" w:hint="eastAsia"/>
                <w:sz w:val="22"/>
              </w:rPr>
              <w:t>×</w:t>
            </w:r>
          </w:p>
        </w:tc>
        <w:tc>
          <w:tcPr>
            <w:tcW w:w="991" w:type="dxa"/>
            <w:vAlign w:val="center"/>
          </w:tcPr>
          <w:p w:rsidR="001835EE" w:rsidRPr="006A07AE" w:rsidRDefault="00B17077" w:rsidP="00C8436F">
            <w:pPr>
              <w:autoSpaceDE w:val="0"/>
              <w:autoSpaceDN w:val="0"/>
              <w:jc w:val="center"/>
              <w:rPr>
                <w:rFonts w:asciiTheme="minorEastAsia" w:eastAsiaTheme="minorEastAsia" w:hAnsiTheme="minorEastAsia"/>
                <w:sz w:val="22"/>
              </w:rPr>
            </w:pPr>
            <w:r w:rsidRPr="006A07AE">
              <w:rPr>
                <w:rFonts w:asciiTheme="minorEastAsia" w:eastAsiaTheme="minorEastAsia" w:hAnsiTheme="minorEastAsia" w:hint="eastAsia"/>
                <w:sz w:val="22"/>
              </w:rPr>
              <w:t>×</w:t>
            </w:r>
          </w:p>
        </w:tc>
        <w:tc>
          <w:tcPr>
            <w:tcW w:w="1985" w:type="dxa"/>
          </w:tcPr>
          <w:p w:rsidR="001835EE" w:rsidRPr="006A07AE" w:rsidRDefault="001835EE" w:rsidP="00926E19">
            <w:pPr>
              <w:autoSpaceDE w:val="0"/>
              <w:autoSpaceDN w:val="0"/>
              <w:rPr>
                <w:rFonts w:asciiTheme="minorEastAsia" w:eastAsiaTheme="minorEastAsia" w:hAnsiTheme="minorEastAsia"/>
                <w:sz w:val="22"/>
              </w:rPr>
            </w:pPr>
          </w:p>
        </w:tc>
      </w:tr>
      <w:tr w:rsidR="001835EE" w:rsidRPr="006A07AE" w:rsidTr="0093279E">
        <w:tc>
          <w:tcPr>
            <w:tcW w:w="1234" w:type="dxa"/>
          </w:tcPr>
          <w:p w:rsidR="001835EE" w:rsidRPr="006A07AE" w:rsidRDefault="001835EE" w:rsidP="00926E19">
            <w:pPr>
              <w:autoSpaceDE w:val="0"/>
              <w:autoSpaceDN w:val="0"/>
              <w:rPr>
                <w:rFonts w:asciiTheme="minorEastAsia" w:eastAsiaTheme="minorEastAsia" w:hAnsiTheme="minorEastAsia"/>
                <w:sz w:val="22"/>
              </w:rPr>
            </w:pPr>
            <w:r w:rsidRPr="006A07AE">
              <w:rPr>
                <w:rFonts w:asciiTheme="minorEastAsia" w:eastAsiaTheme="minorEastAsia" w:hAnsiTheme="minorEastAsia" w:hint="eastAsia"/>
                <w:sz w:val="22"/>
              </w:rPr>
              <w:t>第４段階</w:t>
            </w:r>
          </w:p>
        </w:tc>
        <w:tc>
          <w:tcPr>
            <w:tcW w:w="993" w:type="dxa"/>
          </w:tcPr>
          <w:p w:rsidR="001835EE" w:rsidRPr="006A07AE" w:rsidRDefault="00B17077" w:rsidP="004A6B0E">
            <w:pPr>
              <w:autoSpaceDE w:val="0"/>
              <w:autoSpaceDN w:val="0"/>
              <w:jc w:val="center"/>
              <w:rPr>
                <w:rFonts w:asciiTheme="minorEastAsia" w:eastAsiaTheme="minorEastAsia" w:hAnsiTheme="minorEastAsia"/>
                <w:sz w:val="22"/>
              </w:rPr>
            </w:pPr>
            <w:r w:rsidRPr="006A07AE">
              <w:rPr>
                <w:rFonts w:asciiTheme="minorEastAsia" w:eastAsiaTheme="minorEastAsia" w:hAnsiTheme="minorEastAsia" w:hint="eastAsia"/>
                <w:sz w:val="22"/>
              </w:rPr>
              <w:t>○</w:t>
            </w:r>
          </w:p>
        </w:tc>
        <w:tc>
          <w:tcPr>
            <w:tcW w:w="993" w:type="dxa"/>
            <w:vAlign w:val="center"/>
          </w:tcPr>
          <w:p w:rsidR="001835EE" w:rsidRPr="006A07AE" w:rsidRDefault="00B17077" w:rsidP="004A6B0E">
            <w:pPr>
              <w:autoSpaceDE w:val="0"/>
              <w:autoSpaceDN w:val="0"/>
              <w:jc w:val="center"/>
              <w:rPr>
                <w:rFonts w:asciiTheme="minorEastAsia" w:eastAsiaTheme="minorEastAsia" w:hAnsiTheme="minorEastAsia"/>
                <w:sz w:val="22"/>
              </w:rPr>
            </w:pPr>
            <w:r w:rsidRPr="006A07AE">
              <w:rPr>
                <w:rFonts w:asciiTheme="minorEastAsia" w:eastAsiaTheme="minorEastAsia" w:hAnsiTheme="minorEastAsia" w:hint="eastAsia"/>
                <w:sz w:val="22"/>
              </w:rPr>
              <w:t>○</w:t>
            </w:r>
          </w:p>
        </w:tc>
        <w:tc>
          <w:tcPr>
            <w:tcW w:w="984" w:type="dxa"/>
            <w:vAlign w:val="center"/>
          </w:tcPr>
          <w:p w:rsidR="001835EE" w:rsidRPr="006A07AE" w:rsidRDefault="0093279E" w:rsidP="004A6B0E">
            <w:pPr>
              <w:autoSpaceDE w:val="0"/>
              <w:autoSpaceDN w:val="0"/>
              <w:jc w:val="center"/>
              <w:rPr>
                <w:rFonts w:asciiTheme="minorEastAsia" w:eastAsiaTheme="minorEastAsia" w:hAnsiTheme="minorEastAsia"/>
                <w:sz w:val="22"/>
              </w:rPr>
            </w:pPr>
            <w:r w:rsidRPr="006A07AE">
              <w:rPr>
                <w:rFonts w:asciiTheme="minorEastAsia" w:eastAsiaTheme="minorEastAsia" w:hAnsiTheme="minorEastAsia" w:hint="eastAsia"/>
                <w:sz w:val="22"/>
              </w:rPr>
              <w:t>×</w:t>
            </w:r>
          </w:p>
        </w:tc>
        <w:tc>
          <w:tcPr>
            <w:tcW w:w="993" w:type="dxa"/>
          </w:tcPr>
          <w:p w:rsidR="001835EE" w:rsidRPr="006A07AE" w:rsidRDefault="00B17077" w:rsidP="004A6B0E">
            <w:pPr>
              <w:autoSpaceDE w:val="0"/>
              <w:autoSpaceDN w:val="0"/>
              <w:jc w:val="center"/>
              <w:rPr>
                <w:rFonts w:asciiTheme="minorEastAsia" w:eastAsiaTheme="minorEastAsia" w:hAnsiTheme="minorEastAsia"/>
                <w:sz w:val="22"/>
              </w:rPr>
            </w:pPr>
            <w:r w:rsidRPr="006A07AE">
              <w:rPr>
                <w:rFonts w:asciiTheme="minorEastAsia" w:eastAsiaTheme="minorEastAsia" w:hAnsiTheme="minorEastAsia" w:hint="eastAsia"/>
                <w:sz w:val="22"/>
              </w:rPr>
              <w:t>○</w:t>
            </w:r>
          </w:p>
        </w:tc>
        <w:tc>
          <w:tcPr>
            <w:tcW w:w="993" w:type="dxa"/>
            <w:vAlign w:val="center"/>
          </w:tcPr>
          <w:p w:rsidR="001835EE" w:rsidRPr="006A07AE" w:rsidRDefault="00B17077" w:rsidP="004A6B0E">
            <w:pPr>
              <w:autoSpaceDE w:val="0"/>
              <w:autoSpaceDN w:val="0"/>
              <w:jc w:val="center"/>
              <w:rPr>
                <w:rFonts w:asciiTheme="minorEastAsia" w:eastAsiaTheme="minorEastAsia" w:hAnsiTheme="minorEastAsia"/>
                <w:sz w:val="22"/>
              </w:rPr>
            </w:pPr>
            <w:r w:rsidRPr="006A07AE">
              <w:rPr>
                <w:rFonts w:asciiTheme="minorEastAsia" w:eastAsiaTheme="minorEastAsia" w:hAnsiTheme="minorEastAsia" w:hint="eastAsia"/>
                <w:sz w:val="22"/>
              </w:rPr>
              <w:t>○</w:t>
            </w:r>
          </w:p>
        </w:tc>
        <w:tc>
          <w:tcPr>
            <w:tcW w:w="991" w:type="dxa"/>
            <w:vAlign w:val="center"/>
          </w:tcPr>
          <w:p w:rsidR="001835EE" w:rsidRPr="006A07AE" w:rsidRDefault="0093279E" w:rsidP="004A6B0E">
            <w:pPr>
              <w:autoSpaceDE w:val="0"/>
              <w:autoSpaceDN w:val="0"/>
              <w:jc w:val="center"/>
              <w:rPr>
                <w:rFonts w:asciiTheme="minorEastAsia" w:eastAsiaTheme="minorEastAsia" w:hAnsiTheme="minorEastAsia"/>
                <w:sz w:val="22"/>
              </w:rPr>
            </w:pPr>
            <w:r w:rsidRPr="006A07AE">
              <w:rPr>
                <w:rFonts w:asciiTheme="minorEastAsia" w:eastAsiaTheme="minorEastAsia" w:hAnsiTheme="minorEastAsia" w:hint="eastAsia"/>
                <w:sz w:val="22"/>
              </w:rPr>
              <w:t>×</w:t>
            </w:r>
          </w:p>
        </w:tc>
        <w:tc>
          <w:tcPr>
            <w:tcW w:w="1985" w:type="dxa"/>
          </w:tcPr>
          <w:p w:rsidR="001835EE" w:rsidRPr="006A07AE" w:rsidRDefault="001835EE" w:rsidP="004A6B0E">
            <w:pPr>
              <w:autoSpaceDE w:val="0"/>
              <w:autoSpaceDN w:val="0"/>
              <w:rPr>
                <w:rFonts w:asciiTheme="minorEastAsia" w:eastAsiaTheme="minorEastAsia" w:hAnsiTheme="minorEastAsia"/>
                <w:sz w:val="22"/>
              </w:rPr>
            </w:pPr>
          </w:p>
        </w:tc>
      </w:tr>
      <w:tr w:rsidR="0093279E" w:rsidRPr="006A07AE" w:rsidTr="0093279E">
        <w:tc>
          <w:tcPr>
            <w:tcW w:w="1234" w:type="dxa"/>
          </w:tcPr>
          <w:p w:rsidR="0093279E" w:rsidRPr="006A07AE" w:rsidRDefault="0093279E" w:rsidP="0093279E">
            <w:pPr>
              <w:autoSpaceDE w:val="0"/>
              <w:autoSpaceDN w:val="0"/>
              <w:rPr>
                <w:rFonts w:asciiTheme="minorEastAsia" w:eastAsiaTheme="minorEastAsia" w:hAnsiTheme="minorEastAsia"/>
                <w:sz w:val="22"/>
              </w:rPr>
            </w:pPr>
            <w:r w:rsidRPr="006A07AE">
              <w:rPr>
                <w:rFonts w:asciiTheme="minorEastAsia" w:eastAsiaTheme="minorEastAsia" w:hAnsiTheme="minorEastAsia" w:hint="eastAsia"/>
                <w:sz w:val="22"/>
              </w:rPr>
              <w:t>第５段階</w:t>
            </w:r>
          </w:p>
        </w:tc>
        <w:tc>
          <w:tcPr>
            <w:tcW w:w="993" w:type="dxa"/>
          </w:tcPr>
          <w:p w:rsidR="0093279E" w:rsidRPr="006A07AE" w:rsidRDefault="0093279E" w:rsidP="004A6B0E">
            <w:pPr>
              <w:autoSpaceDE w:val="0"/>
              <w:autoSpaceDN w:val="0"/>
              <w:jc w:val="center"/>
              <w:rPr>
                <w:rFonts w:asciiTheme="minorEastAsia" w:eastAsiaTheme="minorEastAsia" w:hAnsiTheme="minorEastAsia"/>
                <w:sz w:val="22"/>
              </w:rPr>
            </w:pPr>
            <w:r w:rsidRPr="006A07AE">
              <w:rPr>
                <w:rFonts w:asciiTheme="minorEastAsia" w:eastAsiaTheme="minorEastAsia" w:hAnsiTheme="minorEastAsia" w:hint="eastAsia"/>
                <w:sz w:val="22"/>
              </w:rPr>
              <w:t>○</w:t>
            </w:r>
          </w:p>
        </w:tc>
        <w:tc>
          <w:tcPr>
            <w:tcW w:w="993" w:type="dxa"/>
            <w:vAlign w:val="center"/>
          </w:tcPr>
          <w:p w:rsidR="0093279E" w:rsidRPr="006A07AE" w:rsidRDefault="0093279E" w:rsidP="004A6B0E">
            <w:pPr>
              <w:autoSpaceDE w:val="0"/>
              <w:autoSpaceDN w:val="0"/>
              <w:jc w:val="center"/>
              <w:rPr>
                <w:rFonts w:asciiTheme="minorEastAsia" w:eastAsiaTheme="minorEastAsia" w:hAnsiTheme="minorEastAsia"/>
                <w:sz w:val="22"/>
              </w:rPr>
            </w:pPr>
            <w:r w:rsidRPr="006A07AE">
              <w:rPr>
                <w:rFonts w:asciiTheme="minorEastAsia" w:eastAsiaTheme="minorEastAsia" w:hAnsiTheme="minorEastAsia" w:hint="eastAsia"/>
                <w:sz w:val="22"/>
              </w:rPr>
              <w:t>○</w:t>
            </w:r>
          </w:p>
        </w:tc>
        <w:tc>
          <w:tcPr>
            <w:tcW w:w="984" w:type="dxa"/>
            <w:vAlign w:val="center"/>
          </w:tcPr>
          <w:p w:rsidR="0093279E" w:rsidRPr="006A07AE" w:rsidRDefault="0093279E" w:rsidP="004A6B0E">
            <w:pPr>
              <w:autoSpaceDE w:val="0"/>
              <w:autoSpaceDN w:val="0"/>
              <w:jc w:val="center"/>
              <w:rPr>
                <w:rFonts w:asciiTheme="minorEastAsia" w:eastAsiaTheme="minorEastAsia" w:hAnsiTheme="minorEastAsia"/>
                <w:sz w:val="22"/>
              </w:rPr>
            </w:pPr>
            <w:r w:rsidRPr="006A07AE">
              <w:rPr>
                <w:rFonts w:asciiTheme="minorEastAsia" w:eastAsiaTheme="minorEastAsia" w:hAnsiTheme="minorEastAsia" w:hint="eastAsia"/>
                <w:sz w:val="22"/>
              </w:rPr>
              <w:t>○</w:t>
            </w:r>
          </w:p>
        </w:tc>
        <w:tc>
          <w:tcPr>
            <w:tcW w:w="993" w:type="dxa"/>
          </w:tcPr>
          <w:p w:rsidR="0093279E" w:rsidRPr="006A07AE" w:rsidRDefault="0093279E" w:rsidP="004A6B0E">
            <w:pPr>
              <w:autoSpaceDE w:val="0"/>
              <w:autoSpaceDN w:val="0"/>
              <w:jc w:val="center"/>
              <w:rPr>
                <w:rFonts w:asciiTheme="minorEastAsia" w:eastAsiaTheme="minorEastAsia" w:hAnsiTheme="minorEastAsia"/>
                <w:sz w:val="22"/>
              </w:rPr>
            </w:pPr>
            <w:r w:rsidRPr="006A07AE">
              <w:rPr>
                <w:rFonts w:asciiTheme="minorEastAsia" w:eastAsiaTheme="minorEastAsia" w:hAnsiTheme="minorEastAsia" w:hint="eastAsia"/>
                <w:sz w:val="22"/>
              </w:rPr>
              <w:t>○</w:t>
            </w:r>
          </w:p>
        </w:tc>
        <w:tc>
          <w:tcPr>
            <w:tcW w:w="993" w:type="dxa"/>
            <w:vAlign w:val="center"/>
          </w:tcPr>
          <w:p w:rsidR="0093279E" w:rsidRPr="006A07AE" w:rsidRDefault="0093279E" w:rsidP="004A6B0E">
            <w:pPr>
              <w:autoSpaceDE w:val="0"/>
              <w:autoSpaceDN w:val="0"/>
              <w:jc w:val="center"/>
              <w:rPr>
                <w:rFonts w:asciiTheme="minorEastAsia" w:eastAsiaTheme="minorEastAsia" w:hAnsiTheme="minorEastAsia"/>
                <w:sz w:val="22"/>
              </w:rPr>
            </w:pPr>
            <w:r w:rsidRPr="006A07AE">
              <w:rPr>
                <w:rFonts w:asciiTheme="minorEastAsia" w:eastAsiaTheme="minorEastAsia" w:hAnsiTheme="minorEastAsia" w:hint="eastAsia"/>
                <w:sz w:val="22"/>
              </w:rPr>
              <w:t>○</w:t>
            </w:r>
          </w:p>
        </w:tc>
        <w:tc>
          <w:tcPr>
            <w:tcW w:w="991" w:type="dxa"/>
            <w:vAlign w:val="center"/>
          </w:tcPr>
          <w:p w:rsidR="0093279E" w:rsidRPr="006A07AE" w:rsidRDefault="0093279E" w:rsidP="004A6B0E">
            <w:pPr>
              <w:autoSpaceDE w:val="0"/>
              <w:autoSpaceDN w:val="0"/>
              <w:jc w:val="center"/>
              <w:rPr>
                <w:rFonts w:asciiTheme="minorEastAsia" w:eastAsiaTheme="minorEastAsia" w:hAnsiTheme="minorEastAsia"/>
                <w:sz w:val="22"/>
              </w:rPr>
            </w:pPr>
            <w:r w:rsidRPr="006A07AE">
              <w:rPr>
                <w:rFonts w:asciiTheme="minorEastAsia" w:eastAsiaTheme="minorEastAsia" w:hAnsiTheme="minorEastAsia" w:hint="eastAsia"/>
                <w:sz w:val="22"/>
              </w:rPr>
              <w:t>×</w:t>
            </w:r>
          </w:p>
        </w:tc>
        <w:tc>
          <w:tcPr>
            <w:tcW w:w="1985" w:type="dxa"/>
          </w:tcPr>
          <w:p w:rsidR="0093279E" w:rsidRPr="006A07AE" w:rsidRDefault="0093279E" w:rsidP="004A6B0E">
            <w:pPr>
              <w:autoSpaceDE w:val="0"/>
              <w:autoSpaceDN w:val="0"/>
              <w:rPr>
                <w:rFonts w:asciiTheme="minorEastAsia" w:eastAsiaTheme="minorEastAsia" w:hAnsiTheme="minorEastAsia"/>
                <w:sz w:val="22"/>
              </w:rPr>
            </w:pPr>
          </w:p>
        </w:tc>
      </w:tr>
      <w:tr w:rsidR="0093279E" w:rsidRPr="006A07AE" w:rsidTr="0093279E">
        <w:tc>
          <w:tcPr>
            <w:tcW w:w="1234" w:type="dxa"/>
          </w:tcPr>
          <w:p w:rsidR="0093279E" w:rsidRPr="006A07AE" w:rsidRDefault="0093279E" w:rsidP="00926E19">
            <w:pPr>
              <w:autoSpaceDE w:val="0"/>
              <w:autoSpaceDN w:val="0"/>
              <w:rPr>
                <w:rFonts w:asciiTheme="minorEastAsia" w:eastAsiaTheme="minorEastAsia" w:hAnsiTheme="minorEastAsia"/>
                <w:sz w:val="22"/>
              </w:rPr>
            </w:pPr>
            <w:r w:rsidRPr="006A07AE">
              <w:rPr>
                <w:rFonts w:asciiTheme="minorEastAsia" w:eastAsiaTheme="minorEastAsia" w:hAnsiTheme="minorEastAsia" w:hint="eastAsia"/>
                <w:sz w:val="22"/>
              </w:rPr>
              <w:t>第６段階</w:t>
            </w:r>
          </w:p>
        </w:tc>
        <w:tc>
          <w:tcPr>
            <w:tcW w:w="993" w:type="dxa"/>
          </w:tcPr>
          <w:p w:rsidR="0093279E" w:rsidRPr="006A07AE" w:rsidRDefault="0093279E" w:rsidP="004A6B0E">
            <w:pPr>
              <w:autoSpaceDE w:val="0"/>
              <w:autoSpaceDN w:val="0"/>
              <w:jc w:val="center"/>
              <w:rPr>
                <w:rFonts w:asciiTheme="minorEastAsia" w:eastAsiaTheme="minorEastAsia" w:hAnsiTheme="minorEastAsia"/>
                <w:sz w:val="22"/>
              </w:rPr>
            </w:pPr>
            <w:r w:rsidRPr="006A07AE">
              <w:rPr>
                <w:rFonts w:asciiTheme="minorEastAsia" w:eastAsiaTheme="minorEastAsia" w:hAnsiTheme="minorEastAsia" w:hint="eastAsia"/>
                <w:sz w:val="22"/>
              </w:rPr>
              <w:t>○</w:t>
            </w:r>
          </w:p>
        </w:tc>
        <w:tc>
          <w:tcPr>
            <w:tcW w:w="993" w:type="dxa"/>
            <w:vAlign w:val="center"/>
          </w:tcPr>
          <w:p w:rsidR="0093279E" w:rsidRPr="006A07AE" w:rsidRDefault="0093279E" w:rsidP="004A6B0E">
            <w:pPr>
              <w:autoSpaceDE w:val="0"/>
              <w:autoSpaceDN w:val="0"/>
              <w:jc w:val="center"/>
              <w:rPr>
                <w:rFonts w:asciiTheme="minorEastAsia" w:eastAsiaTheme="minorEastAsia" w:hAnsiTheme="minorEastAsia"/>
                <w:sz w:val="22"/>
              </w:rPr>
            </w:pPr>
            <w:r w:rsidRPr="006A07AE">
              <w:rPr>
                <w:rFonts w:asciiTheme="minorEastAsia" w:eastAsiaTheme="minorEastAsia" w:hAnsiTheme="minorEastAsia" w:hint="eastAsia"/>
                <w:sz w:val="22"/>
              </w:rPr>
              <w:t>○</w:t>
            </w:r>
          </w:p>
        </w:tc>
        <w:tc>
          <w:tcPr>
            <w:tcW w:w="984" w:type="dxa"/>
            <w:vAlign w:val="center"/>
          </w:tcPr>
          <w:p w:rsidR="0093279E" w:rsidRPr="006A07AE" w:rsidRDefault="0093279E" w:rsidP="004A6B0E">
            <w:pPr>
              <w:autoSpaceDE w:val="0"/>
              <w:autoSpaceDN w:val="0"/>
              <w:jc w:val="center"/>
              <w:rPr>
                <w:rFonts w:asciiTheme="minorEastAsia" w:eastAsiaTheme="minorEastAsia" w:hAnsiTheme="minorEastAsia"/>
                <w:sz w:val="22"/>
              </w:rPr>
            </w:pPr>
            <w:r w:rsidRPr="006A07AE">
              <w:rPr>
                <w:rFonts w:asciiTheme="minorEastAsia" w:eastAsiaTheme="minorEastAsia" w:hAnsiTheme="minorEastAsia" w:hint="eastAsia"/>
                <w:sz w:val="22"/>
              </w:rPr>
              <w:t>○</w:t>
            </w:r>
          </w:p>
        </w:tc>
        <w:tc>
          <w:tcPr>
            <w:tcW w:w="993" w:type="dxa"/>
          </w:tcPr>
          <w:p w:rsidR="0093279E" w:rsidRPr="006A07AE" w:rsidRDefault="0093279E" w:rsidP="004A6B0E">
            <w:pPr>
              <w:autoSpaceDE w:val="0"/>
              <w:autoSpaceDN w:val="0"/>
              <w:jc w:val="center"/>
              <w:rPr>
                <w:rFonts w:asciiTheme="minorEastAsia" w:eastAsiaTheme="minorEastAsia" w:hAnsiTheme="minorEastAsia"/>
                <w:sz w:val="22"/>
              </w:rPr>
            </w:pPr>
            <w:r w:rsidRPr="006A07AE">
              <w:rPr>
                <w:rFonts w:asciiTheme="minorEastAsia" w:eastAsiaTheme="minorEastAsia" w:hAnsiTheme="minorEastAsia" w:hint="eastAsia"/>
                <w:sz w:val="22"/>
              </w:rPr>
              <w:t>○</w:t>
            </w:r>
          </w:p>
        </w:tc>
        <w:tc>
          <w:tcPr>
            <w:tcW w:w="993" w:type="dxa"/>
            <w:vAlign w:val="center"/>
          </w:tcPr>
          <w:p w:rsidR="0093279E" w:rsidRPr="006A07AE" w:rsidRDefault="0093279E" w:rsidP="004A6B0E">
            <w:pPr>
              <w:autoSpaceDE w:val="0"/>
              <w:autoSpaceDN w:val="0"/>
              <w:jc w:val="center"/>
              <w:rPr>
                <w:rFonts w:asciiTheme="minorEastAsia" w:eastAsiaTheme="minorEastAsia" w:hAnsiTheme="minorEastAsia"/>
                <w:sz w:val="22"/>
              </w:rPr>
            </w:pPr>
            <w:r w:rsidRPr="006A07AE">
              <w:rPr>
                <w:rFonts w:asciiTheme="minorEastAsia" w:eastAsiaTheme="minorEastAsia" w:hAnsiTheme="minorEastAsia" w:hint="eastAsia"/>
                <w:sz w:val="22"/>
              </w:rPr>
              <w:t>○</w:t>
            </w:r>
          </w:p>
        </w:tc>
        <w:tc>
          <w:tcPr>
            <w:tcW w:w="991" w:type="dxa"/>
            <w:vAlign w:val="center"/>
          </w:tcPr>
          <w:p w:rsidR="0093279E" w:rsidRPr="006A07AE" w:rsidRDefault="0093279E" w:rsidP="004A6B0E">
            <w:pPr>
              <w:autoSpaceDE w:val="0"/>
              <w:autoSpaceDN w:val="0"/>
              <w:jc w:val="center"/>
              <w:rPr>
                <w:rFonts w:asciiTheme="minorEastAsia" w:eastAsiaTheme="minorEastAsia" w:hAnsiTheme="minorEastAsia"/>
                <w:sz w:val="22"/>
              </w:rPr>
            </w:pPr>
            <w:r w:rsidRPr="006A07AE">
              <w:rPr>
                <w:rFonts w:asciiTheme="minorEastAsia" w:eastAsiaTheme="minorEastAsia" w:hAnsiTheme="minorEastAsia" w:hint="eastAsia"/>
                <w:sz w:val="22"/>
              </w:rPr>
              <w:t>○</w:t>
            </w:r>
          </w:p>
        </w:tc>
        <w:tc>
          <w:tcPr>
            <w:tcW w:w="1985" w:type="dxa"/>
          </w:tcPr>
          <w:p w:rsidR="0093279E" w:rsidRPr="006A07AE" w:rsidRDefault="0093279E" w:rsidP="004A6B0E">
            <w:pPr>
              <w:autoSpaceDE w:val="0"/>
              <w:autoSpaceDN w:val="0"/>
              <w:rPr>
                <w:rFonts w:asciiTheme="minorEastAsia" w:eastAsiaTheme="minorEastAsia" w:hAnsiTheme="minorEastAsia"/>
                <w:sz w:val="22"/>
              </w:rPr>
            </w:pPr>
          </w:p>
        </w:tc>
      </w:tr>
    </w:tbl>
    <w:p w:rsidR="00447BB8" w:rsidRPr="006A07AE" w:rsidRDefault="0093279E" w:rsidP="006A07AE">
      <w:pPr>
        <w:autoSpaceDE w:val="0"/>
        <w:autoSpaceDN w:val="0"/>
        <w:ind w:leftChars="300" w:left="869" w:hangingChars="100" w:hanging="225"/>
        <w:rPr>
          <w:rFonts w:asciiTheme="minorEastAsia" w:eastAsiaTheme="minorEastAsia" w:hAnsiTheme="minorEastAsia"/>
          <w:sz w:val="22"/>
        </w:rPr>
      </w:pPr>
      <w:r w:rsidRPr="006A07AE">
        <w:rPr>
          <w:rFonts w:asciiTheme="minorEastAsia" w:eastAsiaTheme="minorEastAsia" w:hAnsiTheme="minorEastAsia" w:hint="eastAsia"/>
          <w:sz w:val="22"/>
        </w:rPr>
        <w:t>※　勤勉手当・昇給への評価結果の反映を本格運用の開始とすれば、それまでの間は試行と位置づけさせる必要がある。</w:t>
      </w:r>
    </w:p>
    <w:p w:rsidR="007A6C38" w:rsidRDefault="007A6C38" w:rsidP="00CD65F3">
      <w:pPr>
        <w:autoSpaceDE w:val="0"/>
        <w:autoSpaceDN w:val="0"/>
        <w:spacing w:beforeLines="50" w:before="158"/>
        <w:ind w:leftChars="200" w:left="655" w:hangingChars="100" w:hanging="225"/>
        <w:rPr>
          <w:rFonts w:asciiTheme="minorEastAsia" w:eastAsiaTheme="minorEastAsia" w:hAnsiTheme="minorEastAsia"/>
          <w:sz w:val="22"/>
        </w:rPr>
      </w:pPr>
      <w:r>
        <w:rPr>
          <w:rFonts w:asciiTheme="minorEastAsia" w:eastAsiaTheme="minorEastAsia" w:hAnsiTheme="minorEastAsia" w:hint="eastAsia"/>
          <w:sz w:val="22"/>
        </w:rPr>
        <w:t>ⅵ）</w:t>
      </w:r>
      <w:r w:rsidR="0007061D" w:rsidRPr="006A07AE">
        <w:rPr>
          <w:rFonts w:asciiTheme="minorEastAsia" w:eastAsiaTheme="minorEastAsia" w:hAnsiTheme="minorEastAsia" w:hint="eastAsia"/>
          <w:sz w:val="22"/>
        </w:rPr>
        <w:t>国の人事評価制度、導入済みの自治体における対応等も踏まえ、学習会を開催し、導入にあたっての課題の明確化・共有化を</w:t>
      </w:r>
      <w:r w:rsidR="00BC1108">
        <w:rPr>
          <w:rFonts w:asciiTheme="minorEastAsia" w:eastAsiaTheme="minorEastAsia" w:hAnsiTheme="minorEastAsia" w:hint="eastAsia"/>
          <w:sz w:val="22"/>
        </w:rPr>
        <w:t>はか</w:t>
      </w:r>
      <w:r w:rsidR="0007061D" w:rsidRPr="006A07AE">
        <w:rPr>
          <w:rFonts w:asciiTheme="minorEastAsia" w:eastAsiaTheme="minorEastAsia" w:hAnsiTheme="minorEastAsia" w:hint="eastAsia"/>
          <w:sz w:val="22"/>
        </w:rPr>
        <w:t>ります。</w:t>
      </w:r>
    </w:p>
    <w:p w:rsidR="00FB6182" w:rsidRDefault="007A6C38" w:rsidP="007A6C38">
      <w:pPr>
        <w:autoSpaceDE w:val="0"/>
        <w:autoSpaceDN w:val="0"/>
        <w:ind w:leftChars="200" w:left="655" w:hangingChars="100" w:hanging="225"/>
        <w:rPr>
          <w:rFonts w:asciiTheme="minorEastAsia" w:eastAsiaTheme="minorEastAsia" w:hAnsiTheme="minorEastAsia"/>
          <w:sz w:val="22"/>
        </w:rPr>
      </w:pPr>
      <w:r>
        <w:rPr>
          <w:rFonts w:asciiTheme="minorEastAsia" w:eastAsiaTheme="minorEastAsia" w:hAnsiTheme="minorEastAsia" w:hint="eastAsia"/>
          <w:sz w:val="22"/>
        </w:rPr>
        <w:t>ⅶ）す</w:t>
      </w:r>
      <w:r w:rsidR="0007061D" w:rsidRPr="006A07AE">
        <w:rPr>
          <w:rFonts w:asciiTheme="minorEastAsia" w:eastAsiaTheme="minorEastAsia" w:hAnsiTheme="minorEastAsia" w:hint="eastAsia"/>
          <w:sz w:val="22"/>
        </w:rPr>
        <w:t>でに人事評価制度が導入されている単組においては、今回の法改正を契機に改めて制度運用を検証し、</w:t>
      </w:r>
      <w:r w:rsidR="00FB6182">
        <w:rPr>
          <w:rFonts w:asciiTheme="minorEastAsia" w:eastAsiaTheme="minorEastAsia" w:hAnsiTheme="minorEastAsia" w:hint="eastAsia"/>
          <w:sz w:val="22"/>
        </w:rPr>
        <w:t>別途要求事項を整理して当局に提出し、</w:t>
      </w:r>
      <w:r w:rsidR="0007061D" w:rsidRPr="006A07AE">
        <w:rPr>
          <w:rFonts w:asciiTheme="minorEastAsia" w:eastAsiaTheme="minorEastAsia" w:hAnsiTheme="minorEastAsia" w:hint="eastAsia"/>
          <w:sz w:val="22"/>
        </w:rPr>
        <w:t>労使交渉・協議によって必要な改善を行います。</w:t>
      </w:r>
    </w:p>
    <w:p w:rsidR="00B36AD1" w:rsidRDefault="0007061D" w:rsidP="00B36AD1">
      <w:pPr>
        <w:autoSpaceDE w:val="0"/>
        <w:autoSpaceDN w:val="0"/>
        <w:ind w:leftChars="300" w:left="644" w:firstLineChars="100" w:firstLine="225"/>
        <w:rPr>
          <w:rFonts w:asciiTheme="minorEastAsia" w:eastAsiaTheme="minorEastAsia" w:hAnsiTheme="minorEastAsia"/>
          <w:sz w:val="22"/>
        </w:rPr>
      </w:pPr>
      <w:r w:rsidRPr="006A07AE">
        <w:rPr>
          <w:rFonts w:asciiTheme="minorEastAsia" w:eastAsiaTheme="minorEastAsia" w:hAnsiTheme="minorEastAsia" w:hint="eastAsia"/>
          <w:sz w:val="22"/>
        </w:rPr>
        <w:t>また、検証の結果、運用が不当・不公平であるなどの問題が明らかになった場合には、組合員全体として、人事委員会・公平委員会への措置要求などの取り組みを追求します。</w:t>
      </w:r>
    </w:p>
    <w:p w:rsidR="00CB44DA" w:rsidRPr="00B36AD1" w:rsidRDefault="00FB6182" w:rsidP="00CD65F3">
      <w:pPr>
        <w:autoSpaceDE w:val="0"/>
        <w:autoSpaceDN w:val="0"/>
        <w:spacing w:beforeLines="50" w:before="158"/>
        <w:rPr>
          <w:rFonts w:asciiTheme="minorEastAsia" w:eastAsiaTheme="minorEastAsia" w:hAnsiTheme="minorEastAsia"/>
          <w:sz w:val="22"/>
        </w:rPr>
      </w:pPr>
      <w:r w:rsidRPr="00FB6182">
        <w:rPr>
          <w:rFonts w:asciiTheme="majorEastAsia" w:eastAsiaTheme="majorEastAsia" w:hAnsiTheme="majorEastAsia" w:hint="eastAsia"/>
          <w:sz w:val="22"/>
        </w:rPr>
        <w:t>(2)</w:t>
      </w:r>
      <w:r w:rsidR="00CB44DA" w:rsidRPr="00FB6182">
        <w:rPr>
          <w:rFonts w:asciiTheme="majorEastAsia" w:eastAsiaTheme="majorEastAsia" w:hAnsiTheme="majorEastAsia" w:hint="eastAsia"/>
          <w:sz w:val="22"/>
        </w:rPr>
        <w:t>「等級別基準職務表」の条例化や職員数公表にあたっての具体的な対応</w:t>
      </w:r>
    </w:p>
    <w:p w:rsidR="00B36AD1" w:rsidRDefault="00681016" w:rsidP="00B36AD1">
      <w:pPr>
        <w:autoSpaceDE w:val="0"/>
        <w:autoSpaceDN w:val="0"/>
        <w:ind w:leftChars="100" w:left="215" w:firstLineChars="100" w:firstLine="225"/>
        <w:rPr>
          <w:rFonts w:asciiTheme="minorEastAsia" w:eastAsiaTheme="minorEastAsia" w:hAnsiTheme="minorEastAsia"/>
          <w:sz w:val="22"/>
        </w:rPr>
      </w:pPr>
      <w:r w:rsidRPr="00681016">
        <w:rPr>
          <w:rFonts w:asciiTheme="minorEastAsia" w:eastAsiaTheme="minorEastAsia" w:hAnsiTheme="minorEastAsia" w:hint="eastAsia"/>
          <w:sz w:val="22"/>
        </w:rPr>
        <w:t>具体的対応にあたっては、別記</w:t>
      </w:r>
      <w:r>
        <w:rPr>
          <w:rFonts w:asciiTheme="minorEastAsia" w:eastAsiaTheme="minorEastAsia" w:hAnsiTheme="minorEastAsia" w:hint="eastAsia"/>
          <w:sz w:val="22"/>
        </w:rPr>
        <w:t>２</w:t>
      </w:r>
      <w:r w:rsidRPr="00681016">
        <w:rPr>
          <w:rFonts w:asciiTheme="minorEastAsia" w:eastAsiaTheme="minorEastAsia" w:hAnsiTheme="minorEastAsia" w:hint="eastAsia"/>
          <w:sz w:val="22"/>
        </w:rPr>
        <w:t>の</w:t>
      </w:r>
      <w:r w:rsidR="00F343E7">
        <w:rPr>
          <w:rFonts w:asciiTheme="minorEastAsia" w:eastAsiaTheme="minorEastAsia" w:hAnsiTheme="minorEastAsia" w:hint="eastAsia"/>
          <w:sz w:val="22"/>
        </w:rPr>
        <w:t>「『</w:t>
      </w:r>
      <w:r>
        <w:rPr>
          <w:rFonts w:asciiTheme="minorEastAsia" w:eastAsiaTheme="minorEastAsia" w:hAnsiTheme="minorEastAsia" w:hint="eastAsia"/>
          <w:sz w:val="22"/>
        </w:rPr>
        <w:t>等級別基準職務表の条例化および等級ごとの職員数の公表に関する総務省通知</w:t>
      </w:r>
      <w:r w:rsidR="00F343E7">
        <w:rPr>
          <w:rFonts w:asciiTheme="minorEastAsia" w:eastAsiaTheme="minorEastAsia" w:hAnsiTheme="minorEastAsia" w:hint="eastAsia"/>
          <w:sz w:val="22"/>
        </w:rPr>
        <w:t>』</w:t>
      </w:r>
      <w:r>
        <w:rPr>
          <w:rFonts w:asciiTheme="minorEastAsia" w:eastAsiaTheme="minorEastAsia" w:hAnsiTheme="minorEastAsia" w:hint="eastAsia"/>
          <w:sz w:val="22"/>
        </w:rPr>
        <w:t>に対する解説および対応方針</w:t>
      </w:r>
      <w:r w:rsidRPr="00681016">
        <w:rPr>
          <w:rFonts w:asciiTheme="minorEastAsia" w:eastAsiaTheme="minorEastAsia" w:hAnsiTheme="minorEastAsia" w:hint="eastAsia"/>
          <w:sz w:val="22"/>
        </w:rPr>
        <w:t>」をもとに取り組むこととします。その交渉にあたっては</w:t>
      </w:r>
      <w:r w:rsidR="00F343E7">
        <w:rPr>
          <w:rFonts w:asciiTheme="minorEastAsia" w:eastAsiaTheme="minorEastAsia" w:hAnsiTheme="minorEastAsia" w:hint="eastAsia"/>
          <w:sz w:val="22"/>
        </w:rPr>
        <w:t>、自治体の規則に定められている標準職務表等の内容を単純に条例化することを求め、</w:t>
      </w:r>
      <w:r w:rsidRPr="00681016">
        <w:rPr>
          <w:rFonts w:asciiTheme="minorEastAsia" w:eastAsiaTheme="minorEastAsia" w:hAnsiTheme="minorEastAsia" w:hint="eastAsia"/>
          <w:sz w:val="22"/>
        </w:rPr>
        <w:t>その上で、</w:t>
      </w:r>
      <w:r w:rsidR="00F343E7">
        <w:rPr>
          <w:rFonts w:asciiTheme="minorEastAsia" w:eastAsiaTheme="minorEastAsia" w:hAnsiTheme="minorEastAsia" w:hint="eastAsia"/>
          <w:sz w:val="22"/>
        </w:rPr>
        <w:t>見直しが必要な場合は現行の到達級が低下しないように対応します。</w:t>
      </w:r>
      <w:r w:rsidR="005608C3">
        <w:rPr>
          <w:rFonts w:asciiTheme="minorEastAsia" w:eastAsiaTheme="minorEastAsia" w:hAnsiTheme="minorEastAsia" w:hint="eastAsia"/>
          <w:sz w:val="22"/>
        </w:rPr>
        <w:t>また、</w:t>
      </w:r>
      <w:r w:rsidR="00FB40BD">
        <w:rPr>
          <w:rFonts w:asciiTheme="minorEastAsia" w:eastAsiaTheme="minorEastAsia" w:hAnsiTheme="minorEastAsia" w:hint="eastAsia"/>
          <w:sz w:val="22"/>
        </w:rPr>
        <w:t>職員数の公表にあたっては、法律に基づいて「職制の段階毎に」公表することを基本とします。</w:t>
      </w:r>
    </w:p>
    <w:p w:rsidR="00FB6182" w:rsidRDefault="005608C3" w:rsidP="00CD65F3">
      <w:pPr>
        <w:autoSpaceDE w:val="0"/>
        <w:autoSpaceDN w:val="0"/>
        <w:spacing w:beforeLines="50" w:before="158"/>
        <w:rPr>
          <w:rFonts w:asciiTheme="majorEastAsia" w:eastAsiaTheme="majorEastAsia" w:hAnsiTheme="majorEastAsia"/>
          <w:sz w:val="22"/>
        </w:rPr>
      </w:pPr>
      <w:r w:rsidRPr="00B36AD1">
        <w:rPr>
          <w:rFonts w:asciiTheme="majorEastAsia" w:eastAsiaTheme="majorEastAsia" w:hAnsiTheme="majorEastAsia" w:hint="eastAsia"/>
          <w:sz w:val="22"/>
        </w:rPr>
        <w:t xml:space="preserve">　</w:t>
      </w:r>
      <w:r w:rsidR="00B36AD1" w:rsidRPr="00B36AD1">
        <w:rPr>
          <w:rFonts w:asciiTheme="majorEastAsia" w:eastAsiaTheme="majorEastAsia" w:hAnsiTheme="majorEastAsia" w:hint="eastAsia"/>
          <w:sz w:val="22"/>
        </w:rPr>
        <w:t>①</w:t>
      </w:r>
      <w:r w:rsidRPr="00B36AD1">
        <w:rPr>
          <w:rFonts w:asciiTheme="majorEastAsia" w:eastAsiaTheme="majorEastAsia" w:hAnsiTheme="majorEastAsia" w:hint="eastAsia"/>
          <w:sz w:val="22"/>
        </w:rPr>
        <w:t xml:space="preserve">　道本部の取り組み</w:t>
      </w:r>
    </w:p>
    <w:p w:rsidR="00763CD1" w:rsidRDefault="003C0CC2" w:rsidP="00763CD1">
      <w:pPr>
        <w:autoSpaceDE w:val="0"/>
        <w:autoSpaceDN w:val="0"/>
        <w:ind w:leftChars="200" w:left="655" w:hangingChars="100" w:hanging="225"/>
        <w:rPr>
          <w:rFonts w:asciiTheme="minorEastAsia" w:eastAsiaTheme="minorEastAsia" w:hAnsiTheme="minorEastAsia"/>
          <w:sz w:val="22"/>
        </w:rPr>
      </w:pPr>
      <w:r>
        <w:rPr>
          <w:rFonts w:asciiTheme="minorEastAsia" w:eastAsiaTheme="minorEastAsia" w:hAnsiTheme="minorEastAsia" w:hint="eastAsia"/>
          <w:sz w:val="22"/>
        </w:rPr>
        <w:t>ⅰ）</w:t>
      </w:r>
      <w:r w:rsidR="00855950" w:rsidRPr="00855950">
        <w:rPr>
          <w:rFonts w:asciiTheme="minorEastAsia" w:eastAsiaTheme="minorEastAsia" w:hAnsiTheme="minorEastAsia" w:hint="eastAsia"/>
          <w:sz w:val="22"/>
        </w:rPr>
        <w:t>道本部としては</w:t>
      </w:r>
      <w:r w:rsidR="00855950">
        <w:rPr>
          <w:rFonts w:asciiTheme="minorEastAsia" w:eastAsiaTheme="minorEastAsia" w:hAnsiTheme="minorEastAsia" w:hint="eastAsia"/>
          <w:sz w:val="22"/>
        </w:rPr>
        <w:t>、以上の考え方に基づいて、道市町村課に対しては</w:t>
      </w:r>
      <w:r w:rsidR="007033F6">
        <w:rPr>
          <w:rFonts w:asciiTheme="minorEastAsia" w:eastAsiaTheme="minorEastAsia" w:hAnsiTheme="minorEastAsia" w:hint="eastAsia"/>
          <w:sz w:val="22"/>
        </w:rPr>
        <w:t>自治体の自主性を重んじることが原則であること、職員の不利益となる変更を</w:t>
      </w:r>
      <w:r w:rsidR="009733B5">
        <w:rPr>
          <w:rFonts w:asciiTheme="minorEastAsia" w:eastAsiaTheme="minorEastAsia" w:hAnsiTheme="minorEastAsia" w:hint="eastAsia"/>
          <w:sz w:val="22"/>
        </w:rPr>
        <w:t>自治体へ</w:t>
      </w:r>
      <w:r w:rsidR="007033F6">
        <w:rPr>
          <w:rFonts w:asciiTheme="minorEastAsia" w:eastAsiaTheme="minorEastAsia" w:hAnsiTheme="minorEastAsia" w:hint="eastAsia"/>
          <w:sz w:val="22"/>
        </w:rPr>
        <w:t>強要することがないように対策を強めます。</w:t>
      </w:r>
    </w:p>
    <w:p w:rsidR="007033F6" w:rsidRDefault="003C0CC2" w:rsidP="00763CD1">
      <w:pPr>
        <w:autoSpaceDE w:val="0"/>
        <w:autoSpaceDN w:val="0"/>
        <w:ind w:leftChars="200" w:left="655" w:hangingChars="100" w:hanging="225"/>
        <w:rPr>
          <w:rFonts w:asciiTheme="minorEastAsia" w:eastAsiaTheme="minorEastAsia" w:hAnsiTheme="minorEastAsia"/>
          <w:sz w:val="22"/>
        </w:rPr>
      </w:pPr>
      <w:r>
        <w:rPr>
          <w:rFonts w:asciiTheme="minorEastAsia" w:eastAsiaTheme="minorEastAsia" w:hAnsiTheme="minorEastAsia" w:hint="eastAsia"/>
          <w:sz w:val="22"/>
        </w:rPr>
        <w:t>ⅱ）</w:t>
      </w:r>
      <w:r w:rsidR="007033F6">
        <w:rPr>
          <w:rFonts w:asciiTheme="minorEastAsia" w:eastAsiaTheme="minorEastAsia" w:hAnsiTheme="minorEastAsia" w:hint="eastAsia"/>
          <w:sz w:val="22"/>
        </w:rPr>
        <w:t>同時に各地方本部の</w:t>
      </w:r>
      <w:r w:rsidR="00C53C10">
        <w:rPr>
          <w:rFonts w:asciiTheme="minorEastAsia" w:eastAsiaTheme="minorEastAsia" w:hAnsiTheme="minorEastAsia" w:hint="eastAsia"/>
          <w:sz w:val="22"/>
        </w:rPr>
        <w:t>機関</w:t>
      </w:r>
      <w:r w:rsidR="007033F6">
        <w:rPr>
          <w:rFonts w:asciiTheme="minorEastAsia" w:eastAsiaTheme="minorEastAsia" w:hAnsiTheme="minorEastAsia" w:hint="eastAsia"/>
          <w:sz w:val="22"/>
        </w:rPr>
        <w:t>会議等の招集</w:t>
      </w:r>
      <w:r w:rsidR="00010D34">
        <w:rPr>
          <w:rFonts w:asciiTheme="minorEastAsia" w:eastAsiaTheme="minorEastAsia" w:hAnsiTheme="minorEastAsia" w:hint="eastAsia"/>
          <w:sz w:val="22"/>
        </w:rPr>
        <w:t>の</w:t>
      </w:r>
      <w:r w:rsidR="007033F6">
        <w:rPr>
          <w:rFonts w:asciiTheme="minorEastAsia" w:eastAsiaTheme="minorEastAsia" w:hAnsiTheme="minorEastAsia" w:hint="eastAsia"/>
          <w:sz w:val="22"/>
        </w:rPr>
        <w:t>際に、この課題について学習会を開催し、課題の全体化をはかるなどの対応を強化します。</w:t>
      </w:r>
    </w:p>
    <w:p w:rsidR="00C53C10" w:rsidRDefault="003C0CC2" w:rsidP="00CD65F3">
      <w:pPr>
        <w:autoSpaceDE w:val="0"/>
        <w:autoSpaceDN w:val="0"/>
        <w:spacing w:beforeLines="50" w:before="158"/>
        <w:ind w:left="450" w:hangingChars="200" w:hanging="450"/>
        <w:rPr>
          <w:rFonts w:asciiTheme="majorEastAsia" w:eastAsiaTheme="majorEastAsia" w:hAnsiTheme="majorEastAsia"/>
          <w:sz w:val="22"/>
        </w:rPr>
      </w:pPr>
      <w:r w:rsidRPr="003C0CC2">
        <w:rPr>
          <w:rFonts w:asciiTheme="majorEastAsia" w:eastAsiaTheme="majorEastAsia" w:hAnsiTheme="majorEastAsia" w:hint="eastAsia"/>
          <w:sz w:val="22"/>
        </w:rPr>
        <w:t xml:space="preserve">　②　各地方本部の取り組み</w:t>
      </w:r>
    </w:p>
    <w:p w:rsidR="003C0CC2" w:rsidRPr="00C53C10" w:rsidRDefault="003C0CC2" w:rsidP="00C53C10">
      <w:pPr>
        <w:autoSpaceDE w:val="0"/>
        <w:autoSpaceDN w:val="0"/>
        <w:ind w:leftChars="200" w:left="430" w:firstLineChars="100" w:firstLine="225"/>
        <w:rPr>
          <w:rFonts w:asciiTheme="majorEastAsia" w:eastAsiaTheme="majorEastAsia" w:hAnsiTheme="majorEastAsia"/>
          <w:sz w:val="22"/>
        </w:rPr>
      </w:pPr>
      <w:r>
        <w:rPr>
          <w:rFonts w:asciiTheme="minorEastAsia" w:eastAsiaTheme="minorEastAsia" w:hAnsiTheme="minorEastAsia" w:hint="eastAsia"/>
          <w:sz w:val="22"/>
        </w:rPr>
        <w:t>各地方本部においては、各単組における交渉・協議の動向を的確に押さえるとともに、一方的に条例化が強行されることがないよう単組に対して助言・指導を強化します。なお、各地本内における先進的事例がある場合はその内容を全体化する等、情報の共有化をはかります。</w:t>
      </w:r>
    </w:p>
    <w:p w:rsidR="003C0CC2" w:rsidRPr="00C53C10" w:rsidRDefault="003C0CC2" w:rsidP="00CD65F3">
      <w:pPr>
        <w:autoSpaceDE w:val="0"/>
        <w:autoSpaceDN w:val="0"/>
        <w:spacing w:beforeLines="50" w:before="158"/>
        <w:ind w:leftChars="100" w:left="440" w:hangingChars="100" w:hanging="225"/>
        <w:rPr>
          <w:rFonts w:asciiTheme="majorEastAsia" w:eastAsiaTheme="majorEastAsia" w:hAnsiTheme="majorEastAsia"/>
          <w:sz w:val="22"/>
        </w:rPr>
      </w:pPr>
      <w:r w:rsidRPr="00C53C10">
        <w:rPr>
          <w:rFonts w:asciiTheme="majorEastAsia" w:eastAsiaTheme="majorEastAsia" w:hAnsiTheme="majorEastAsia" w:hint="eastAsia"/>
          <w:sz w:val="22"/>
        </w:rPr>
        <w:t>③　各単組の取り組み</w:t>
      </w:r>
    </w:p>
    <w:p w:rsidR="00763CD1" w:rsidRDefault="00F95B71" w:rsidP="00763CD1">
      <w:pPr>
        <w:autoSpaceDE w:val="0"/>
        <w:autoSpaceDN w:val="0"/>
        <w:ind w:leftChars="200" w:left="655" w:hangingChars="100" w:hanging="225"/>
        <w:rPr>
          <w:rFonts w:asciiTheme="minorEastAsia" w:eastAsiaTheme="minorEastAsia" w:hAnsiTheme="minorEastAsia"/>
          <w:sz w:val="22"/>
        </w:rPr>
      </w:pPr>
      <w:r>
        <w:rPr>
          <w:rFonts w:asciiTheme="minorEastAsia" w:eastAsiaTheme="minorEastAsia" w:hAnsiTheme="minorEastAsia" w:hint="eastAsia"/>
          <w:sz w:val="22"/>
        </w:rPr>
        <w:t>ⅰ）各単組においては、以上の考え方を踏まえて、等級別基準職務表の条例化については、管理運営事項ではなく、労使間の交渉事項であることを当局との共通認識とすることを協議の前提とします。その上で</w:t>
      </w:r>
      <w:r w:rsidR="00CB44DA" w:rsidRPr="006A07AE">
        <w:rPr>
          <w:rFonts w:asciiTheme="minorEastAsia" w:eastAsiaTheme="minorEastAsia" w:hAnsiTheme="minorEastAsia" w:hint="eastAsia"/>
          <w:sz w:val="22"/>
        </w:rPr>
        <w:t>「等級別基準職務表」の条例化にあたっ</w:t>
      </w:r>
      <w:r w:rsidR="00CB44DA" w:rsidRPr="006A07AE">
        <w:rPr>
          <w:rFonts w:asciiTheme="minorEastAsia" w:eastAsiaTheme="minorEastAsia" w:hAnsiTheme="minorEastAsia" w:hint="eastAsia"/>
          <w:sz w:val="22"/>
        </w:rPr>
        <w:lastRenderedPageBreak/>
        <w:t>ては、現行制度運用を最低限として、賃金制度・昇給運用の改善を重点に取り組みます。</w:t>
      </w:r>
    </w:p>
    <w:p w:rsidR="00297E9A" w:rsidRDefault="009733B5" w:rsidP="009733B5">
      <w:pPr>
        <w:autoSpaceDE w:val="0"/>
        <w:autoSpaceDN w:val="0"/>
        <w:ind w:leftChars="200" w:left="655" w:hangingChars="100" w:hanging="225"/>
        <w:rPr>
          <w:rFonts w:asciiTheme="minorEastAsia" w:eastAsiaTheme="minorEastAsia" w:hAnsiTheme="minorEastAsia"/>
          <w:sz w:val="22"/>
        </w:rPr>
      </w:pPr>
      <w:r>
        <w:rPr>
          <w:rFonts w:asciiTheme="minorEastAsia" w:eastAsiaTheme="minorEastAsia" w:hAnsiTheme="minorEastAsia" w:hint="eastAsia"/>
          <w:sz w:val="22"/>
        </w:rPr>
        <w:t>ⅱ）</w:t>
      </w:r>
      <w:r w:rsidR="00CD65F3">
        <w:rPr>
          <w:rFonts w:asciiTheme="minorEastAsia" w:eastAsiaTheme="minorEastAsia" w:hAnsiTheme="minorEastAsia" w:hint="eastAsia"/>
          <w:sz w:val="22"/>
        </w:rPr>
        <w:t>運用通知に記載のある</w:t>
      </w:r>
      <w:r w:rsidR="00297E9A">
        <w:rPr>
          <w:rFonts w:asciiTheme="minorEastAsia" w:eastAsiaTheme="minorEastAsia" w:hAnsiTheme="minorEastAsia" w:hint="eastAsia"/>
          <w:sz w:val="22"/>
        </w:rPr>
        <w:t>個別の課題については以下のとおり対応します。</w:t>
      </w:r>
    </w:p>
    <w:p w:rsidR="00297E9A" w:rsidRDefault="00297E9A" w:rsidP="00297E9A">
      <w:pPr>
        <w:autoSpaceDE w:val="0"/>
        <w:autoSpaceDN w:val="0"/>
        <w:ind w:leftChars="350" w:left="864" w:hangingChars="50" w:hanging="112"/>
        <w:rPr>
          <w:rFonts w:asciiTheme="minorEastAsia" w:eastAsiaTheme="minorEastAsia" w:hAnsiTheme="minorEastAsia"/>
          <w:sz w:val="22"/>
        </w:rPr>
      </w:pPr>
      <w:r>
        <w:rPr>
          <w:rFonts w:asciiTheme="minorEastAsia" w:eastAsiaTheme="minorEastAsia" w:hAnsiTheme="minorEastAsia" w:hint="eastAsia"/>
          <w:sz w:val="22"/>
        </w:rPr>
        <w:t xml:space="preserve">ｱ) </w:t>
      </w:r>
      <w:r w:rsidR="009733B5">
        <w:rPr>
          <w:rFonts w:asciiTheme="minorEastAsia" w:eastAsiaTheme="minorEastAsia" w:hAnsiTheme="minorEastAsia" w:hint="eastAsia"/>
          <w:sz w:val="22"/>
        </w:rPr>
        <w:t>特に、「</w:t>
      </w:r>
      <w:r w:rsidR="009733B5" w:rsidRPr="009733B5">
        <w:rPr>
          <w:rFonts w:asciiTheme="minorEastAsia" w:eastAsiaTheme="minorEastAsia" w:hAnsiTheme="minorEastAsia" w:hint="eastAsia"/>
          <w:sz w:val="22"/>
        </w:rPr>
        <w:t>相当職について（通知1.(２)②</w:t>
      </w:r>
      <w:r w:rsidR="009733B5">
        <w:rPr>
          <w:rFonts w:asciiTheme="minorEastAsia" w:eastAsiaTheme="minorEastAsia" w:hAnsiTheme="minorEastAsia" w:hint="eastAsia"/>
          <w:sz w:val="22"/>
        </w:rPr>
        <w:t>）」は、</w:t>
      </w:r>
      <w:r w:rsidR="009733B5" w:rsidRPr="009733B5">
        <w:rPr>
          <w:rFonts w:asciiTheme="minorEastAsia" w:eastAsiaTheme="minorEastAsia" w:hAnsiTheme="minorEastAsia" w:hint="eastAsia"/>
          <w:sz w:val="22"/>
        </w:rPr>
        <w:t>臨時的に置かれる職が想定されて</w:t>
      </w:r>
      <w:r w:rsidR="009733B5">
        <w:rPr>
          <w:rFonts w:asciiTheme="minorEastAsia" w:eastAsiaTheme="minorEastAsia" w:hAnsiTheme="minorEastAsia" w:hint="eastAsia"/>
          <w:sz w:val="22"/>
        </w:rPr>
        <w:t>いることを</w:t>
      </w:r>
      <w:r w:rsidR="00652AC9">
        <w:rPr>
          <w:rFonts w:asciiTheme="minorEastAsia" w:eastAsiaTheme="minorEastAsia" w:hAnsiTheme="minorEastAsia" w:hint="eastAsia"/>
          <w:sz w:val="22"/>
        </w:rPr>
        <w:t>踏まえて</w:t>
      </w:r>
      <w:r w:rsidR="009733B5" w:rsidRPr="009733B5">
        <w:rPr>
          <w:rFonts w:asciiTheme="minorEastAsia" w:eastAsiaTheme="minorEastAsia" w:hAnsiTheme="minorEastAsia" w:hint="eastAsia"/>
          <w:sz w:val="22"/>
        </w:rPr>
        <w:t>、現在相当職とされている全ての職務が</w:t>
      </w:r>
      <w:r w:rsidR="00652AC9">
        <w:rPr>
          <w:rFonts w:asciiTheme="minorEastAsia" w:eastAsiaTheme="minorEastAsia" w:hAnsiTheme="minorEastAsia" w:hint="eastAsia"/>
          <w:sz w:val="22"/>
        </w:rPr>
        <w:t>もれなく</w:t>
      </w:r>
      <w:r w:rsidR="009733B5" w:rsidRPr="009733B5">
        <w:rPr>
          <w:rFonts w:asciiTheme="minorEastAsia" w:eastAsiaTheme="minorEastAsia" w:hAnsiTheme="minorEastAsia" w:hint="eastAsia"/>
          <w:sz w:val="22"/>
        </w:rPr>
        <w:t>なく引き続いて相当職となるよう求め</w:t>
      </w:r>
      <w:r w:rsidR="00652AC9">
        <w:rPr>
          <w:rFonts w:asciiTheme="minorEastAsia" w:eastAsiaTheme="minorEastAsia" w:hAnsiTheme="minorEastAsia" w:hint="eastAsia"/>
          <w:sz w:val="22"/>
        </w:rPr>
        <w:t>、</w:t>
      </w:r>
      <w:r w:rsidR="009733B5" w:rsidRPr="009733B5">
        <w:rPr>
          <w:rFonts w:asciiTheme="minorEastAsia" w:eastAsiaTheme="minorEastAsia" w:hAnsiTheme="minorEastAsia" w:hint="eastAsia"/>
          <w:sz w:val="22"/>
        </w:rPr>
        <w:t>公表までを念頭に協議を進める</w:t>
      </w:r>
      <w:r w:rsidR="00652AC9">
        <w:rPr>
          <w:rFonts w:asciiTheme="minorEastAsia" w:eastAsiaTheme="minorEastAsia" w:hAnsiTheme="minorEastAsia" w:hint="eastAsia"/>
          <w:sz w:val="22"/>
        </w:rPr>
        <w:t>こととします。</w:t>
      </w:r>
      <w:r w:rsidR="009733B5" w:rsidRPr="009733B5">
        <w:rPr>
          <w:rFonts w:asciiTheme="minorEastAsia" w:eastAsiaTheme="minorEastAsia" w:hAnsiTheme="minorEastAsia" w:hint="eastAsia"/>
          <w:sz w:val="22"/>
        </w:rPr>
        <w:t>また、補職等発令による職務の明確化</w:t>
      </w:r>
      <w:r w:rsidR="00652AC9">
        <w:rPr>
          <w:rFonts w:asciiTheme="minorEastAsia" w:eastAsiaTheme="minorEastAsia" w:hAnsiTheme="minorEastAsia" w:hint="eastAsia"/>
          <w:sz w:val="22"/>
        </w:rPr>
        <w:t>を</w:t>
      </w:r>
      <w:r w:rsidR="009733B5" w:rsidRPr="009733B5">
        <w:rPr>
          <w:rFonts w:asciiTheme="minorEastAsia" w:eastAsiaTheme="minorEastAsia" w:hAnsiTheme="minorEastAsia" w:hint="eastAsia"/>
          <w:sz w:val="22"/>
        </w:rPr>
        <w:t>検討</w:t>
      </w:r>
      <w:r w:rsidR="00652AC9">
        <w:rPr>
          <w:rFonts w:asciiTheme="minorEastAsia" w:eastAsiaTheme="minorEastAsia" w:hAnsiTheme="minorEastAsia" w:hint="eastAsia"/>
          <w:sz w:val="22"/>
        </w:rPr>
        <w:t>します。</w:t>
      </w:r>
      <w:r w:rsidR="009733B5" w:rsidRPr="009733B5">
        <w:rPr>
          <w:rFonts w:asciiTheme="minorEastAsia" w:eastAsiaTheme="minorEastAsia" w:hAnsiTheme="minorEastAsia" w:hint="eastAsia"/>
          <w:sz w:val="22"/>
        </w:rPr>
        <w:t>例えばこれまで４級に「課長補佐に相当する職務」が置かれていた</w:t>
      </w:r>
      <w:r w:rsidR="00652AC9">
        <w:rPr>
          <w:rFonts w:asciiTheme="minorEastAsia" w:eastAsiaTheme="minorEastAsia" w:hAnsiTheme="minorEastAsia" w:hint="eastAsia"/>
          <w:sz w:val="22"/>
        </w:rPr>
        <w:t>とすれば</w:t>
      </w:r>
      <w:r w:rsidR="009733B5" w:rsidRPr="009733B5">
        <w:rPr>
          <w:rFonts w:asciiTheme="minorEastAsia" w:eastAsiaTheme="minorEastAsia" w:hAnsiTheme="minorEastAsia" w:hint="eastAsia"/>
          <w:sz w:val="22"/>
        </w:rPr>
        <w:t>、それに替えて、少なくとも４級に「困難な業務を処理する係長の職務」といった職務の設置を求める</w:t>
      </w:r>
      <w:r w:rsidR="00652AC9">
        <w:rPr>
          <w:rFonts w:asciiTheme="minorEastAsia" w:eastAsiaTheme="minorEastAsia" w:hAnsiTheme="minorEastAsia" w:hint="eastAsia"/>
          <w:sz w:val="22"/>
        </w:rPr>
        <w:t>こととします</w:t>
      </w:r>
      <w:r w:rsidR="009733B5" w:rsidRPr="009733B5">
        <w:rPr>
          <w:rFonts w:asciiTheme="minorEastAsia" w:eastAsiaTheme="minorEastAsia" w:hAnsiTheme="minorEastAsia" w:hint="eastAsia"/>
          <w:sz w:val="22"/>
        </w:rPr>
        <w:t>。なお、</w:t>
      </w:r>
      <w:r w:rsidR="00652AC9">
        <w:rPr>
          <w:rFonts w:asciiTheme="minorEastAsia" w:eastAsiaTheme="minorEastAsia" w:hAnsiTheme="minorEastAsia" w:hint="eastAsia"/>
          <w:sz w:val="22"/>
        </w:rPr>
        <w:t>その際</w:t>
      </w:r>
      <w:r w:rsidR="009733B5" w:rsidRPr="009733B5">
        <w:rPr>
          <w:rFonts w:asciiTheme="minorEastAsia" w:eastAsiaTheme="minorEastAsia" w:hAnsiTheme="minorEastAsia" w:hint="eastAsia"/>
          <w:sz w:val="22"/>
        </w:rPr>
        <w:t>、国家公務員の級別標準職務表の４級に「府県単位機関の係長職」、６級に「本省の課長補佐職」が規定されていること</w:t>
      </w:r>
      <w:r w:rsidR="00652AC9">
        <w:rPr>
          <w:rFonts w:asciiTheme="minorEastAsia" w:eastAsiaTheme="minorEastAsia" w:hAnsiTheme="minorEastAsia" w:hint="eastAsia"/>
          <w:sz w:val="22"/>
        </w:rPr>
        <w:t>を</w:t>
      </w:r>
      <w:r w:rsidR="009733B5" w:rsidRPr="009733B5">
        <w:rPr>
          <w:rFonts w:asciiTheme="minorEastAsia" w:eastAsiaTheme="minorEastAsia" w:hAnsiTheme="minorEastAsia" w:hint="eastAsia"/>
          <w:sz w:val="22"/>
        </w:rPr>
        <w:t>参考と</w:t>
      </w:r>
      <w:r w:rsidR="00652AC9">
        <w:rPr>
          <w:rFonts w:asciiTheme="minorEastAsia" w:eastAsiaTheme="minorEastAsia" w:hAnsiTheme="minorEastAsia" w:hint="eastAsia"/>
          <w:sz w:val="22"/>
        </w:rPr>
        <w:t>します</w:t>
      </w:r>
      <w:r w:rsidR="009733B5" w:rsidRPr="009733B5">
        <w:rPr>
          <w:rFonts w:asciiTheme="minorEastAsia" w:eastAsiaTheme="minorEastAsia" w:hAnsiTheme="minorEastAsia" w:hint="eastAsia"/>
          <w:sz w:val="22"/>
        </w:rPr>
        <w:t>。</w:t>
      </w:r>
    </w:p>
    <w:p w:rsidR="00297E9A" w:rsidRDefault="00297E9A" w:rsidP="00297E9A">
      <w:pPr>
        <w:autoSpaceDE w:val="0"/>
        <w:autoSpaceDN w:val="0"/>
        <w:ind w:leftChars="350" w:left="864" w:hangingChars="50" w:hanging="112"/>
        <w:rPr>
          <w:rFonts w:asciiTheme="minorEastAsia" w:eastAsiaTheme="minorEastAsia" w:hAnsiTheme="minorEastAsia"/>
          <w:sz w:val="22"/>
        </w:rPr>
      </w:pPr>
      <w:r>
        <w:rPr>
          <w:rFonts w:asciiTheme="minorEastAsia" w:eastAsiaTheme="minorEastAsia" w:hAnsiTheme="minorEastAsia" w:hint="eastAsia"/>
          <w:sz w:val="22"/>
        </w:rPr>
        <w:t xml:space="preserve">ｲ) </w:t>
      </w:r>
      <w:r w:rsidR="00FC0F9D">
        <w:rPr>
          <w:rFonts w:asciiTheme="minorEastAsia" w:eastAsiaTheme="minorEastAsia" w:hAnsiTheme="minorEastAsia" w:hint="eastAsia"/>
          <w:sz w:val="22"/>
        </w:rPr>
        <w:t>「</w:t>
      </w:r>
      <w:r w:rsidR="009733B5" w:rsidRPr="009733B5">
        <w:rPr>
          <w:rFonts w:asciiTheme="minorEastAsia" w:eastAsiaTheme="minorEastAsia" w:hAnsiTheme="minorEastAsia" w:hint="eastAsia"/>
          <w:sz w:val="22"/>
        </w:rPr>
        <w:t>２つ以上にわたっての格付けについて（通知1.(２)③）</w:t>
      </w:r>
      <w:r w:rsidR="00FC0F9D">
        <w:rPr>
          <w:rFonts w:asciiTheme="minorEastAsia" w:eastAsiaTheme="minorEastAsia" w:hAnsiTheme="minorEastAsia" w:hint="eastAsia"/>
          <w:sz w:val="22"/>
        </w:rPr>
        <w:t>」は、</w:t>
      </w:r>
      <w:r w:rsidR="009733B5" w:rsidRPr="009733B5">
        <w:rPr>
          <w:rFonts w:asciiTheme="minorEastAsia" w:eastAsiaTheme="minorEastAsia" w:hAnsiTheme="minorEastAsia" w:hint="eastAsia"/>
          <w:sz w:val="22"/>
        </w:rPr>
        <w:t>通知</w:t>
      </w:r>
      <w:r w:rsidR="00FC0F9D">
        <w:rPr>
          <w:rFonts w:asciiTheme="minorEastAsia" w:eastAsiaTheme="minorEastAsia" w:hAnsiTheme="minorEastAsia" w:hint="eastAsia"/>
          <w:sz w:val="22"/>
        </w:rPr>
        <w:t>によると</w:t>
      </w:r>
      <w:r w:rsidR="009733B5" w:rsidRPr="009733B5">
        <w:rPr>
          <w:rFonts w:asciiTheme="minorEastAsia" w:eastAsiaTheme="minorEastAsia" w:hAnsiTheme="minorEastAsia" w:hint="eastAsia"/>
          <w:sz w:val="22"/>
        </w:rPr>
        <w:t>、職務の複雑、困難及び責任の度が同程度の職については２つ以上の級に格付けできないものとしてい</w:t>
      </w:r>
      <w:r w:rsidR="00FC0F9D">
        <w:rPr>
          <w:rFonts w:asciiTheme="minorEastAsia" w:eastAsiaTheme="minorEastAsia" w:hAnsiTheme="minorEastAsia" w:hint="eastAsia"/>
          <w:sz w:val="22"/>
        </w:rPr>
        <w:t>ますが、</w:t>
      </w:r>
      <w:r w:rsidR="009733B5" w:rsidRPr="009733B5">
        <w:rPr>
          <w:rFonts w:asciiTheme="minorEastAsia" w:eastAsiaTheme="minorEastAsia" w:hAnsiTheme="minorEastAsia" w:hint="eastAsia"/>
          <w:sz w:val="22"/>
        </w:rPr>
        <w:t>一方で、職名が同一であっても、職務の複雑、困難及び責任の度が異なる場合には２つ以上の級に格付け可能としてい</w:t>
      </w:r>
      <w:r w:rsidR="00FC0F9D">
        <w:rPr>
          <w:rFonts w:asciiTheme="minorEastAsia" w:eastAsiaTheme="minorEastAsia" w:hAnsiTheme="minorEastAsia" w:hint="eastAsia"/>
          <w:sz w:val="22"/>
        </w:rPr>
        <w:t>ます。国家公務員にあっては</w:t>
      </w:r>
      <w:r w:rsidR="009733B5" w:rsidRPr="009733B5">
        <w:rPr>
          <w:rFonts w:asciiTheme="minorEastAsia" w:eastAsiaTheme="minorEastAsia" w:hAnsiTheme="minorEastAsia" w:hint="eastAsia"/>
          <w:sz w:val="22"/>
        </w:rPr>
        <w:t>すべての職に２つ以上の級が格付けされて</w:t>
      </w:r>
      <w:r w:rsidR="00FC0F9D">
        <w:rPr>
          <w:rFonts w:asciiTheme="minorEastAsia" w:eastAsiaTheme="minorEastAsia" w:hAnsiTheme="minorEastAsia" w:hint="eastAsia"/>
          <w:sz w:val="22"/>
        </w:rPr>
        <w:t>いることを踏まえて</w:t>
      </w:r>
      <w:r w:rsidR="009733B5" w:rsidRPr="009733B5">
        <w:rPr>
          <w:rFonts w:asciiTheme="minorEastAsia" w:eastAsiaTheme="minorEastAsia" w:hAnsiTheme="minorEastAsia" w:hint="eastAsia"/>
          <w:sz w:val="22"/>
        </w:rPr>
        <w:t>、各自治体においても１つの職名に困難度合の異なる職務が存在すること</w:t>
      </w:r>
      <w:r w:rsidR="00FC0F9D">
        <w:rPr>
          <w:rFonts w:asciiTheme="minorEastAsia" w:eastAsiaTheme="minorEastAsia" w:hAnsiTheme="minorEastAsia" w:hint="eastAsia"/>
          <w:sz w:val="22"/>
        </w:rPr>
        <w:t>を理由に掲げ</w:t>
      </w:r>
      <w:r w:rsidR="009733B5" w:rsidRPr="009733B5">
        <w:rPr>
          <w:rFonts w:asciiTheme="minorEastAsia" w:eastAsiaTheme="minorEastAsia" w:hAnsiTheme="minorEastAsia" w:hint="eastAsia"/>
          <w:sz w:val="22"/>
        </w:rPr>
        <w:t>、柔軟な運用</w:t>
      </w:r>
      <w:r w:rsidR="00FC0F9D">
        <w:rPr>
          <w:rFonts w:asciiTheme="minorEastAsia" w:eastAsiaTheme="minorEastAsia" w:hAnsiTheme="minorEastAsia" w:hint="eastAsia"/>
          <w:sz w:val="22"/>
        </w:rPr>
        <w:t>を</w:t>
      </w:r>
      <w:r w:rsidR="009733B5" w:rsidRPr="009733B5">
        <w:rPr>
          <w:rFonts w:asciiTheme="minorEastAsia" w:eastAsiaTheme="minorEastAsia" w:hAnsiTheme="minorEastAsia" w:hint="eastAsia"/>
          <w:sz w:val="22"/>
        </w:rPr>
        <w:t>求め</w:t>
      </w:r>
      <w:r w:rsidR="00FC0F9D">
        <w:rPr>
          <w:rFonts w:asciiTheme="minorEastAsia" w:eastAsiaTheme="minorEastAsia" w:hAnsiTheme="minorEastAsia" w:hint="eastAsia"/>
          <w:sz w:val="22"/>
        </w:rPr>
        <w:t>ます</w:t>
      </w:r>
      <w:r w:rsidR="009733B5" w:rsidRPr="009733B5">
        <w:rPr>
          <w:rFonts w:asciiTheme="minorEastAsia" w:eastAsiaTheme="minorEastAsia" w:hAnsiTheme="minorEastAsia" w:hint="eastAsia"/>
          <w:sz w:val="22"/>
        </w:rPr>
        <w:t>。</w:t>
      </w:r>
    </w:p>
    <w:p w:rsidR="009733B5" w:rsidRPr="009733B5" w:rsidRDefault="00297E9A" w:rsidP="00297E9A">
      <w:pPr>
        <w:autoSpaceDE w:val="0"/>
        <w:autoSpaceDN w:val="0"/>
        <w:ind w:leftChars="350" w:left="864" w:hangingChars="50" w:hanging="112"/>
        <w:rPr>
          <w:rFonts w:asciiTheme="minorEastAsia" w:eastAsiaTheme="minorEastAsia" w:hAnsiTheme="minorEastAsia"/>
          <w:sz w:val="22"/>
        </w:rPr>
      </w:pPr>
      <w:r>
        <w:rPr>
          <w:rFonts w:asciiTheme="minorEastAsia" w:eastAsiaTheme="minorEastAsia" w:hAnsiTheme="minorEastAsia" w:hint="eastAsia"/>
          <w:sz w:val="22"/>
        </w:rPr>
        <w:t xml:space="preserve">ｳ) </w:t>
      </w:r>
      <w:r w:rsidR="009733B5" w:rsidRPr="009733B5">
        <w:rPr>
          <w:rFonts w:asciiTheme="minorEastAsia" w:eastAsiaTheme="minorEastAsia" w:hAnsiTheme="minorEastAsia" w:hint="eastAsia"/>
          <w:sz w:val="22"/>
        </w:rPr>
        <w:t>自治体ごとに規模や職制の違いがある以上、画一的な基準によって等級別基準職務表を定めることは不適切で</w:t>
      </w:r>
      <w:r w:rsidR="00FC0F9D">
        <w:rPr>
          <w:rFonts w:asciiTheme="minorEastAsia" w:eastAsiaTheme="minorEastAsia" w:hAnsiTheme="minorEastAsia" w:hint="eastAsia"/>
          <w:sz w:val="22"/>
        </w:rPr>
        <w:t>す</w:t>
      </w:r>
      <w:r w:rsidR="009733B5" w:rsidRPr="009733B5">
        <w:rPr>
          <w:rFonts w:asciiTheme="minorEastAsia" w:eastAsiaTheme="minorEastAsia" w:hAnsiTheme="minorEastAsia" w:hint="eastAsia"/>
          <w:sz w:val="22"/>
        </w:rPr>
        <w:t>。通知</w:t>
      </w:r>
      <w:r w:rsidR="00FC0F9D">
        <w:rPr>
          <w:rFonts w:asciiTheme="minorEastAsia" w:eastAsiaTheme="minorEastAsia" w:hAnsiTheme="minorEastAsia" w:hint="eastAsia"/>
          <w:sz w:val="22"/>
        </w:rPr>
        <w:t>において</w:t>
      </w:r>
      <w:r w:rsidR="009733B5" w:rsidRPr="009733B5">
        <w:rPr>
          <w:rFonts w:asciiTheme="minorEastAsia" w:eastAsiaTheme="minorEastAsia" w:hAnsiTheme="minorEastAsia" w:hint="eastAsia"/>
          <w:sz w:val="22"/>
        </w:rPr>
        <w:t>も、当該市町村の規模、行政組織等に応じた対応関係や等級数を考慮と</w:t>
      </w:r>
      <w:r w:rsidR="00FC0F9D">
        <w:rPr>
          <w:rFonts w:asciiTheme="minorEastAsia" w:eastAsiaTheme="minorEastAsia" w:hAnsiTheme="minorEastAsia" w:hint="eastAsia"/>
          <w:sz w:val="22"/>
        </w:rPr>
        <w:t>されていることを踏まえて</w:t>
      </w:r>
      <w:r w:rsidR="009733B5" w:rsidRPr="009733B5">
        <w:rPr>
          <w:rFonts w:asciiTheme="minorEastAsia" w:eastAsiaTheme="minorEastAsia" w:hAnsiTheme="minorEastAsia" w:hint="eastAsia"/>
          <w:sz w:val="22"/>
        </w:rPr>
        <w:t>、当該自治体の実情にあった内容</w:t>
      </w:r>
      <w:r w:rsidR="00FC0F9D">
        <w:rPr>
          <w:rFonts w:asciiTheme="minorEastAsia" w:eastAsiaTheme="minorEastAsia" w:hAnsiTheme="minorEastAsia" w:hint="eastAsia"/>
          <w:sz w:val="22"/>
        </w:rPr>
        <w:t>および</w:t>
      </w:r>
      <w:r w:rsidR="009733B5" w:rsidRPr="009733B5">
        <w:rPr>
          <w:rFonts w:asciiTheme="minorEastAsia" w:eastAsiaTheme="minorEastAsia" w:hAnsiTheme="minorEastAsia" w:hint="eastAsia"/>
          <w:sz w:val="22"/>
        </w:rPr>
        <w:t>現行の運用状況に沿った内容となるよう求め</w:t>
      </w:r>
      <w:r w:rsidR="00FC0F9D">
        <w:rPr>
          <w:rFonts w:asciiTheme="minorEastAsia" w:eastAsiaTheme="minorEastAsia" w:hAnsiTheme="minorEastAsia" w:hint="eastAsia"/>
          <w:sz w:val="22"/>
        </w:rPr>
        <w:t>ます</w:t>
      </w:r>
      <w:r w:rsidR="009733B5" w:rsidRPr="009733B5">
        <w:rPr>
          <w:rFonts w:asciiTheme="minorEastAsia" w:eastAsiaTheme="minorEastAsia" w:hAnsiTheme="minorEastAsia" w:hint="eastAsia"/>
          <w:sz w:val="22"/>
        </w:rPr>
        <w:t>。</w:t>
      </w:r>
    </w:p>
    <w:p w:rsidR="00763CD1" w:rsidRDefault="00FB6182" w:rsidP="00763CD1">
      <w:pPr>
        <w:autoSpaceDE w:val="0"/>
        <w:autoSpaceDN w:val="0"/>
        <w:ind w:leftChars="200" w:left="655" w:hangingChars="100" w:hanging="225"/>
        <w:rPr>
          <w:rFonts w:asciiTheme="minorEastAsia" w:eastAsiaTheme="minorEastAsia" w:hAnsiTheme="minorEastAsia"/>
          <w:sz w:val="22"/>
        </w:rPr>
      </w:pPr>
      <w:r>
        <w:rPr>
          <w:rFonts w:asciiTheme="minorEastAsia" w:eastAsiaTheme="minorEastAsia" w:hAnsiTheme="minorEastAsia" w:hint="eastAsia"/>
          <w:sz w:val="22"/>
        </w:rPr>
        <w:t>ⅲ）</w:t>
      </w:r>
      <w:r w:rsidR="00CB44DA" w:rsidRPr="006A07AE">
        <w:rPr>
          <w:rFonts w:asciiTheme="minorEastAsia" w:eastAsiaTheme="minorEastAsia" w:hAnsiTheme="minorEastAsia" w:hint="eastAsia"/>
          <w:sz w:val="22"/>
        </w:rPr>
        <w:t>職制上の段階ごとの職員数の公表に際して、公表の単位は別表</w:t>
      </w:r>
      <w:r w:rsidR="00297E9A">
        <w:rPr>
          <w:rFonts w:asciiTheme="minorEastAsia" w:eastAsiaTheme="minorEastAsia" w:hAnsiTheme="minorEastAsia" w:hint="eastAsia"/>
          <w:sz w:val="22"/>
        </w:rPr>
        <w:t>の例に</w:t>
      </w:r>
      <w:r w:rsidR="00CB44DA" w:rsidRPr="006A07AE">
        <w:rPr>
          <w:rFonts w:asciiTheme="minorEastAsia" w:eastAsiaTheme="minorEastAsia" w:hAnsiTheme="minorEastAsia" w:hint="eastAsia"/>
          <w:sz w:val="22"/>
        </w:rPr>
        <w:t>もとづ</w:t>
      </w:r>
      <w:r w:rsidR="00297E9A">
        <w:rPr>
          <w:rFonts w:asciiTheme="minorEastAsia" w:eastAsiaTheme="minorEastAsia" w:hAnsiTheme="minorEastAsia" w:hint="eastAsia"/>
          <w:sz w:val="22"/>
        </w:rPr>
        <w:t>いて、</w:t>
      </w:r>
      <w:r w:rsidR="00CB44DA" w:rsidRPr="006A07AE">
        <w:rPr>
          <w:rFonts w:asciiTheme="minorEastAsia" w:eastAsiaTheme="minorEastAsia" w:hAnsiTheme="minorEastAsia" w:hint="eastAsia"/>
          <w:sz w:val="22"/>
        </w:rPr>
        <w:t>職務</w:t>
      </w:r>
      <w:r w:rsidR="00297E9A">
        <w:rPr>
          <w:rFonts w:asciiTheme="minorEastAsia" w:eastAsiaTheme="minorEastAsia" w:hAnsiTheme="minorEastAsia" w:hint="eastAsia"/>
          <w:sz w:val="22"/>
        </w:rPr>
        <w:t>内容</w:t>
      </w:r>
      <w:r w:rsidR="00CB44DA" w:rsidRPr="006A07AE">
        <w:rPr>
          <w:rFonts w:asciiTheme="minorEastAsia" w:eastAsiaTheme="minorEastAsia" w:hAnsiTheme="minorEastAsia" w:hint="eastAsia"/>
          <w:sz w:val="22"/>
        </w:rPr>
        <w:t>を</w:t>
      </w:r>
      <w:r w:rsidR="00297E9A">
        <w:rPr>
          <w:rFonts w:asciiTheme="minorEastAsia" w:eastAsiaTheme="minorEastAsia" w:hAnsiTheme="minorEastAsia" w:hint="eastAsia"/>
          <w:sz w:val="22"/>
        </w:rPr>
        <w:t>整理することを</w:t>
      </w:r>
      <w:r w:rsidR="00CB44DA" w:rsidRPr="006A07AE">
        <w:rPr>
          <w:rFonts w:asciiTheme="minorEastAsia" w:eastAsiaTheme="minorEastAsia" w:hAnsiTheme="minorEastAsia" w:hint="eastAsia"/>
          <w:sz w:val="22"/>
        </w:rPr>
        <w:t>基本と</w:t>
      </w:r>
      <w:r w:rsidR="00297E9A">
        <w:rPr>
          <w:rFonts w:asciiTheme="minorEastAsia" w:eastAsiaTheme="minorEastAsia" w:hAnsiTheme="minorEastAsia" w:hint="eastAsia"/>
          <w:sz w:val="22"/>
        </w:rPr>
        <w:t>して</w:t>
      </w:r>
      <w:r w:rsidR="00681030">
        <w:rPr>
          <w:rFonts w:asciiTheme="minorEastAsia" w:eastAsiaTheme="minorEastAsia" w:hAnsiTheme="minorEastAsia" w:hint="eastAsia"/>
          <w:sz w:val="22"/>
        </w:rPr>
        <w:t>対応します。その際、地公法には「職制上の段階毎の職員を公表する」とされていることを理由にして、</w:t>
      </w:r>
      <w:r w:rsidR="00FB40BD">
        <w:rPr>
          <w:rFonts w:asciiTheme="minorEastAsia" w:eastAsiaTheme="minorEastAsia" w:hAnsiTheme="minorEastAsia" w:hint="eastAsia"/>
          <w:sz w:val="22"/>
        </w:rPr>
        <w:t>職名毎の人数については公表させないこと</w:t>
      </w:r>
      <w:r w:rsidR="00681030">
        <w:rPr>
          <w:rFonts w:asciiTheme="minorEastAsia" w:eastAsiaTheme="minorEastAsia" w:hAnsiTheme="minorEastAsia" w:hint="eastAsia"/>
          <w:sz w:val="22"/>
        </w:rPr>
        <w:t>を求めます</w:t>
      </w:r>
      <w:r w:rsidR="00FB40BD">
        <w:rPr>
          <w:rFonts w:asciiTheme="minorEastAsia" w:eastAsiaTheme="minorEastAsia" w:hAnsiTheme="minorEastAsia" w:hint="eastAsia"/>
          <w:sz w:val="22"/>
        </w:rPr>
        <w:t>。</w:t>
      </w:r>
    </w:p>
    <w:p w:rsidR="00763CD1" w:rsidRDefault="00F95B71" w:rsidP="00763CD1">
      <w:pPr>
        <w:autoSpaceDE w:val="0"/>
        <w:autoSpaceDN w:val="0"/>
        <w:ind w:leftChars="200" w:left="655" w:hangingChars="100" w:hanging="225"/>
        <w:rPr>
          <w:rFonts w:asciiTheme="minorEastAsia" w:eastAsiaTheme="minorEastAsia" w:hAnsiTheme="minorEastAsia"/>
          <w:sz w:val="22"/>
        </w:rPr>
      </w:pPr>
      <w:r>
        <w:rPr>
          <w:rFonts w:asciiTheme="minorEastAsia" w:eastAsiaTheme="minorEastAsia" w:hAnsiTheme="minorEastAsia" w:hint="eastAsia"/>
          <w:sz w:val="22"/>
        </w:rPr>
        <w:t>ⅳ）</w:t>
      </w:r>
      <w:r w:rsidR="00CB44DA" w:rsidRPr="006A07AE">
        <w:rPr>
          <w:rFonts w:asciiTheme="minorEastAsia" w:eastAsiaTheme="minorEastAsia" w:hAnsiTheme="minorEastAsia" w:hint="eastAsia"/>
          <w:sz w:val="22"/>
        </w:rPr>
        <w:t>技能労務職</w:t>
      </w:r>
      <w:r w:rsidR="00E808F4">
        <w:rPr>
          <w:rFonts w:asciiTheme="minorEastAsia" w:eastAsiaTheme="minorEastAsia" w:hAnsiTheme="minorEastAsia" w:hint="eastAsia"/>
          <w:sz w:val="22"/>
        </w:rPr>
        <w:t>員</w:t>
      </w:r>
      <w:r w:rsidR="00CB44DA" w:rsidRPr="006A07AE">
        <w:rPr>
          <w:rFonts w:asciiTheme="minorEastAsia" w:eastAsiaTheme="minorEastAsia" w:hAnsiTheme="minorEastAsia" w:hint="eastAsia"/>
          <w:sz w:val="22"/>
        </w:rPr>
        <w:t>・公営企業職</w:t>
      </w:r>
      <w:r w:rsidR="00E808F4">
        <w:rPr>
          <w:rFonts w:asciiTheme="minorEastAsia" w:eastAsiaTheme="minorEastAsia" w:hAnsiTheme="minorEastAsia" w:hint="eastAsia"/>
          <w:sz w:val="22"/>
        </w:rPr>
        <w:t>員</w:t>
      </w:r>
      <w:r w:rsidR="00CB44DA" w:rsidRPr="006A07AE">
        <w:rPr>
          <w:rFonts w:asciiTheme="minorEastAsia" w:eastAsiaTheme="minorEastAsia" w:hAnsiTheme="minorEastAsia" w:hint="eastAsia"/>
          <w:sz w:val="22"/>
        </w:rPr>
        <w:t>については、</w:t>
      </w:r>
      <w:r w:rsidR="002B4609">
        <w:rPr>
          <w:rFonts w:asciiTheme="minorEastAsia" w:eastAsiaTheme="minorEastAsia" w:hAnsiTheme="minorEastAsia" w:hint="eastAsia"/>
          <w:sz w:val="22"/>
        </w:rPr>
        <w:t>労働協約締結権の尊重について確認すると</w:t>
      </w:r>
      <w:r w:rsidR="00763CD1">
        <w:rPr>
          <w:rFonts w:asciiTheme="minorEastAsia" w:eastAsiaTheme="minorEastAsia" w:hAnsiTheme="minorEastAsia" w:hint="eastAsia"/>
          <w:sz w:val="22"/>
        </w:rPr>
        <w:t>とも</w:t>
      </w:r>
      <w:r w:rsidR="002B4609">
        <w:rPr>
          <w:rFonts w:asciiTheme="minorEastAsia" w:eastAsiaTheme="minorEastAsia" w:hAnsiTheme="minorEastAsia" w:hint="eastAsia"/>
          <w:sz w:val="22"/>
        </w:rPr>
        <w:t>に、</w:t>
      </w:r>
      <w:r w:rsidR="00CB44DA" w:rsidRPr="006A07AE">
        <w:rPr>
          <w:rFonts w:asciiTheme="minorEastAsia" w:eastAsiaTheme="minorEastAsia" w:hAnsiTheme="minorEastAsia" w:hint="eastAsia"/>
          <w:sz w:val="22"/>
        </w:rPr>
        <w:t>「等級別基準職務表」の条例化および職制上の段階ごとの職員数の公表については義務付けられていないことを明らかにした上で</w:t>
      </w:r>
      <w:r w:rsidR="00F629B5">
        <w:rPr>
          <w:rFonts w:asciiTheme="minorEastAsia" w:eastAsiaTheme="minorEastAsia" w:hAnsiTheme="minorEastAsia" w:hint="eastAsia"/>
          <w:sz w:val="22"/>
        </w:rPr>
        <w:t>、公表させない取り組み</w:t>
      </w:r>
      <w:r w:rsidR="00763CD1">
        <w:rPr>
          <w:rFonts w:asciiTheme="minorEastAsia" w:eastAsiaTheme="minorEastAsia" w:hAnsiTheme="minorEastAsia" w:hint="eastAsia"/>
          <w:sz w:val="22"/>
        </w:rPr>
        <w:t>を強化</w:t>
      </w:r>
      <w:r w:rsidR="00F629B5">
        <w:rPr>
          <w:rFonts w:asciiTheme="minorEastAsia" w:eastAsiaTheme="minorEastAsia" w:hAnsiTheme="minorEastAsia" w:hint="eastAsia"/>
          <w:sz w:val="22"/>
        </w:rPr>
        <w:t>します</w:t>
      </w:r>
      <w:r w:rsidR="00CB44DA" w:rsidRPr="006A07AE">
        <w:rPr>
          <w:rFonts w:asciiTheme="minorEastAsia" w:eastAsiaTheme="minorEastAsia" w:hAnsiTheme="minorEastAsia" w:hint="eastAsia"/>
          <w:sz w:val="22"/>
        </w:rPr>
        <w:t>。</w:t>
      </w:r>
      <w:r w:rsidR="00681016">
        <w:rPr>
          <w:rFonts w:asciiTheme="minorEastAsia" w:eastAsiaTheme="minorEastAsia" w:hAnsiTheme="minorEastAsia" w:hint="eastAsia"/>
          <w:sz w:val="22"/>
        </w:rPr>
        <w:t>仮に公表を行うとしても級ごとの人数を公表する程度に止めることとします。</w:t>
      </w:r>
    </w:p>
    <w:p w:rsidR="00763CD1" w:rsidRDefault="00F95B71" w:rsidP="00763CD1">
      <w:pPr>
        <w:autoSpaceDE w:val="0"/>
        <w:autoSpaceDN w:val="0"/>
        <w:ind w:leftChars="200" w:left="655" w:hangingChars="100" w:hanging="225"/>
        <w:rPr>
          <w:rFonts w:asciiTheme="minorEastAsia" w:eastAsiaTheme="minorEastAsia" w:hAnsiTheme="minorEastAsia"/>
          <w:sz w:val="22"/>
        </w:rPr>
      </w:pPr>
      <w:r>
        <w:rPr>
          <w:rFonts w:asciiTheme="minorEastAsia" w:eastAsiaTheme="minorEastAsia" w:hAnsiTheme="minorEastAsia" w:hint="eastAsia"/>
          <w:sz w:val="22"/>
        </w:rPr>
        <w:t>ⅴ）</w:t>
      </w:r>
      <w:r w:rsidR="00763CD1">
        <w:rPr>
          <w:rFonts w:asciiTheme="minorEastAsia" w:eastAsiaTheme="minorEastAsia" w:hAnsiTheme="minorEastAsia" w:hint="eastAsia"/>
          <w:sz w:val="22"/>
        </w:rPr>
        <w:t xml:space="preserve"> </w:t>
      </w:r>
      <w:r w:rsidR="00F629B5">
        <w:rPr>
          <w:rFonts w:asciiTheme="minorEastAsia" w:eastAsiaTheme="minorEastAsia" w:hAnsiTheme="minorEastAsia" w:hint="eastAsia"/>
          <w:sz w:val="22"/>
        </w:rPr>
        <w:t>再任用職員</w:t>
      </w:r>
      <w:r w:rsidR="00391CF7">
        <w:rPr>
          <w:rFonts w:asciiTheme="minorEastAsia" w:eastAsiaTheme="minorEastAsia" w:hAnsiTheme="minorEastAsia" w:hint="eastAsia"/>
          <w:sz w:val="22"/>
        </w:rPr>
        <w:t>に</w:t>
      </w:r>
      <w:r w:rsidR="004B31C1">
        <w:rPr>
          <w:rFonts w:asciiTheme="minorEastAsia" w:eastAsiaTheme="minorEastAsia" w:hAnsiTheme="minorEastAsia" w:hint="eastAsia"/>
          <w:sz w:val="22"/>
        </w:rPr>
        <w:t>ついて</w:t>
      </w:r>
      <w:r w:rsidR="00391CF7">
        <w:rPr>
          <w:rFonts w:asciiTheme="minorEastAsia" w:eastAsiaTheme="minorEastAsia" w:hAnsiTheme="minorEastAsia" w:hint="eastAsia"/>
          <w:sz w:val="22"/>
        </w:rPr>
        <w:t>は、各級に単一号給の給料表を加えたものとしていますので、</w:t>
      </w:r>
      <w:r w:rsidR="007B471A">
        <w:rPr>
          <w:rFonts w:asciiTheme="minorEastAsia" w:eastAsiaTheme="minorEastAsia" w:hAnsiTheme="minorEastAsia" w:hint="eastAsia"/>
          <w:sz w:val="22"/>
        </w:rPr>
        <w:t>一般</w:t>
      </w:r>
      <w:r w:rsidR="00F629B5">
        <w:rPr>
          <w:rFonts w:asciiTheme="minorEastAsia" w:eastAsiaTheme="minorEastAsia" w:hAnsiTheme="minorEastAsia" w:hint="eastAsia"/>
          <w:sz w:val="22"/>
        </w:rPr>
        <w:t>職員と同様</w:t>
      </w:r>
      <w:r w:rsidR="00391CF7">
        <w:rPr>
          <w:rFonts w:asciiTheme="minorEastAsia" w:eastAsiaTheme="minorEastAsia" w:hAnsiTheme="minorEastAsia" w:hint="eastAsia"/>
          <w:sz w:val="22"/>
        </w:rPr>
        <w:t>に職務の分類が設定されることが考えられます。</w:t>
      </w:r>
      <w:r w:rsidR="00FB40BD">
        <w:rPr>
          <w:rFonts w:asciiTheme="minorEastAsia" w:eastAsiaTheme="minorEastAsia" w:hAnsiTheme="minorEastAsia" w:hint="eastAsia"/>
          <w:sz w:val="22"/>
        </w:rPr>
        <w:t>今回の</w:t>
      </w:r>
      <w:r w:rsidR="004B31C1">
        <w:rPr>
          <w:rFonts w:asciiTheme="minorEastAsia" w:eastAsiaTheme="minorEastAsia" w:hAnsiTheme="minorEastAsia" w:hint="eastAsia"/>
          <w:sz w:val="22"/>
        </w:rPr>
        <w:t>条例化に伴い、</w:t>
      </w:r>
      <w:r w:rsidR="00FB40BD">
        <w:rPr>
          <w:rFonts w:asciiTheme="minorEastAsia" w:eastAsiaTheme="minorEastAsia" w:hAnsiTheme="minorEastAsia" w:hint="eastAsia"/>
          <w:sz w:val="22"/>
        </w:rPr>
        <w:t>一般職員と同様に</w:t>
      </w:r>
      <w:r w:rsidR="004B31C1">
        <w:rPr>
          <w:rFonts w:asciiTheme="minorEastAsia" w:eastAsiaTheme="minorEastAsia" w:hAnsiTheme="minorEastAsia" w:hint="eastAsia"/>
          <w:sz w:val="22"/>
        </w:rPr>
        <w:t>現行の職務の級を下回ることがないように定めることを求めます。また</w:t>
      </w:r>
      <w:r w:rsidR="00F629B5">
        <w:rPr>
          <w:rFonts w:asciiTheme="minorEastAsia" w:eastAsiaTheme="minorEastAsia" w:hAnsiTheme="minorEastAsia" w:hint="eastAsia"/>
          <w:sz w:val="22"/>
        </w:rPr>
        <w:t>、</w:t>
      </w:r>
      <w:r w:rsidR="004B31C1">
        <w:rPr>
          <w:rFonts w:asciiTheme="minorEastAsia" w:eastAsiaTheme="minorEastAsia" w:hAnsiTheme="minorEastAsia" w:hint="eastAsia"/>
          <w:sz w:val="22"/>
        </w:rPr>
        <w:t>公表に際しては</w:t>
      </w:r>
      <w:r w:rsidR="00FB40BD">
        <w:rPr>
          <w:rFonts w:asciiTheme="minorEastAsia" w:eastAsiaTheme="minorEastAsia" w:hAnsiTheme="minorEastAsia" w:hint="eastAsia"/>
          <w:sz w:val="22"/>
        </w:rPr>
        <w:t>、対象職員が少数であること等を理由に</w:t>
      </w:r>
      <w:r w:rsidR="002B4609">
        <w:rPr>
          <w:rFonts w:asciiTheme="minorEastAsia" w:eastAsiaTheme="minorEastAsia" w:hAnsiTheme="minorEastAsia" w:hint="eastAsia"/>
          <w:sz w:val="22"/>
        </w:rPr>
        <w:t>具体的な職名毎の公表とはさせず、級ごとの人数の公表に止めます。</w:t>
      </w:r>
    </w:p>
    <w:p w:rsidR="002B4609" w:rsidRDefault="00526FD7" w:rsidP="00763CD1">
      <w:pPr>
        <w:autoSpaceDE w:val="0"/>
        <w:autoSpaceDN w:val="0"/>
        <w:ind w:leftChars="200" w:left="655" w:hangingChars="100" w:hanging="225"/>
        <w:rPr>
          <w:rFonts w:asciiTheme="minorEastAsia" w:eastAsiaTheme="minorEastAsia" w:hAnsiTheme="minorEastAsia"/>
          <w:sz w:val="22"/>
        </w:rPr>
      </w:pPr>
      <w:r>
        <w:rPr>
          <w:rFonts w:asciiTheme="minorEastAsia" w:eastAsiaTheme="minorEastAsia" w:hAnsiTheme="minorEastAsia" w:hint="eastAsia"/>
          <w:sz w:val="22"/>
        </w:rPr>
        <w:t>ⅵ）</w:t>
      </w:r>
      <w:r w:rsidR="002B4609">
        <w:rPr>
          <w:rFonts w:asciiTheme="minorEastAsia" w:eastAsiaTheme="minorEastAsia" w:hAnsiTheme="minorEastAsia" w:hint="eastAsia"/>
          <w:sz w:val="22"/>
        </w:rPr>
        <w:t>臨時・非常勤職員については、</w:t>
      </w:r>
      <w:r w:rsidR="007B471A">
        <w:rPr>
          <w:rFonts w:asciiTheme="minorEastAsia" w:eastAsiaTheme="minorEastAsia" w:hAnsiTheme="minorEastAsia" w:hint="eastAsia"/>
          <w:sz w:val="22"/>
        </w:rPr>
        <w:t>基本的には臨時職員は地公法の適用、非常勤職員は地公法の適用除外と考えられます。臨時職員にあっては</w:t>
      </w:r>
      <w:r w:rsidR="002B4609">
        <w:rPr>
          <w:rFonts w:asciiTheme="minorEastAsia" w:eastAsiaTheme="minorEastAsia" w:hAnsiTheme="minorEastAsia" w:hint="eastAsia"/>
          <w:sz w:val="22"/>
        </w:rPr>
        <w:t>複数の等級を持つ給料表の適用は想定されないこと</w:t>
      </w:r>
      <w:r w:rsidR="004B31C1">
        <w:rPr>
          <w:rFonts w:asciiTheme="minorEastAsia" w:eastAsiaTheme="minorEastAsia" w:hAnsiTheme="minorEastAsia" w:hint="eastAsia"/>
          <w:sz w:val="22"/>
        </w:rPr>
        <w:t>、また、非常勤職員は法律の対象外ということから、これらの職域は</w:t>
      </w:r>
      <w:r w:rsidR="007B471A">
        <w:rPr>
          <w:rFonts w:asciiTheme="minorEastAsia" w:eastAsiaTheme="minorEastAsia" w:hAnsiTheme="minorEastAsia" w:hint="eastAsia"/>
          <w:sz w:val="22"/>
        </w:rPr>
        <w:t>等級別基準職務表を定める必要はない</w:t>
      </w:r>
      <w:r w:rsidR="004B31C1">
        <w:rPr>
          <w:rFonts w:asciiTheme="minorEastAsia" w:eastAsiaTheme="minorEastAsia" w:hAnsiTheme="minorEastAsia" w:hint="eastAsia"/>
          <w:sz w:val="22"/>
        </w:rPr>
        <w:t>もの</w:t>
      </w:r>
      <w:r w:rsidR="007B471A">
        <w:rPr>
          <w:rFonts w:asciiTheme="minorEastAsia" w:eastAsiaTheme="minorEastAsia" w:hAnsiTheme="minorEastAsia" w:hint="eastAsia"/>
          <w:sz w:val="22"/>
        </w:rPr>
        <w:t>と考えられます。</w:t>
      </w:r>
      <w:r w:rsidR="004B31C1">
        <w:rPr>
          <w:rFonts w:asciiTheme="minorEastAsia" w:eastAsiaTheme="minorEastAsia" w:hAnsiTheme="minorEastAsia" w:hint="eastAsia"/>
          <w:sz w:val="22"/>
        </w:rPr>
        <w:t>臨時職員において、</w:t>
      </w:r>
      <w:r w:rsidR="007B471A">
        <w:rPr>
          <w:rFonts w:asciiTheme="minorEastAsia" w:eastAsiaTheme="minorEastAsia" w:hAnsiTheme="minorEastAsia" w:hint="eastAsia"/>
          <w:sz w:val="22"/>
        </w:rPr>
        <w:t>仮に公表する場合は、一般職員とは区別する公表が考えられますが、対象者が少ない場合等は</w:t>
      </w:r>
      <w:r w:rsidR="00391CF7">
        <w:rPr>
          <w:rFonts w:asciiTheme="minorEastAsia" w:eastAsiaTheme="minorEastAsia" w:hAnsiTheme="minorEastAsia" w:hint="eastAsia"/>
          <w:sz w:val="22"/>
        </w:rPr>
        <w:t>他の職員と合わせて公表するなどの対応を取ります。</w:t>
      </w:r>
      <w:r w:rsidR="007B471A">
        <w:rPr>
          <w:rFonts w:asciiTheme="minorEastAsia" w:eastAsiaTheme="minorEastAsia" w:hAnsiTheme="minorEastAsia" w:hint="eastAsia"/>
          <w:sz w:val="22"/>
        </w:rPr>
        <w:t>また、非常勤職員は公表の対象から外すことを</w:t>
      </w:r>
      <w:r w:rsidR="00391CF7">
        <w:rPr>
          <w:rFonts w:asciiTheme="minorEastAsia" w:eastAsiaTheme="minorEastAsia" w:hAnsiTheme="minorEastAsia" w:hint="eastAsia"/>
          <w:sz w:val="22"/>
        </w:rPr>
        <w:t>求めます。</w:t>
      </w:r>
    </w:p>
    <w:p w:rsidR="00CB44DA" w:rsidRPr="006A07AE" w:rsidRDefault="00CB44DA" w:rsidP="00CD65F3">
      <w:pPr>
        <w:autoSpaceDE w:val="0"/>
        <w:autoSpaceDN w:val="0"/>
        <w:spacing w:beforeLines="50" w:before="158"/>
        <w:rPr>
          <w:rFonts w:asciiTheme="majorEastAsia" w:eastAsiaTheme="majorEastAsia" w:hAnsiTheme="majorEastAsia"/>
          <w:sz w:val="22"/>
        </w:rPr>
      </w:pPr>
      <w:r w:rsidRPr="006A07AE">
        <w:rPr>
          <w:rFonts w:asciiTheme="majorEastAsia" w:eastAsiaTheme="majorEastAsia" w:hAnsiTheme="majorEastAsia" w:hint="eastAsia"/>
          <w:sz w:val="22"/>
        </w:rPr>
        <w:lastRenderedPageBreak/>
        <w:t>〔別表－係制のイメージ</w:t>
      </w:r>
      <w:r w:rsidR="00D56F17" w:rsidRPr="006A07AE">
        <w:rPr>
          <w:rFonts w:asciiTheme="majorEastAsia" w:eastAsiaTheme="majorEastAsia" w:hAnsiTheme="majorEastAsia" w:hint="eastAsia"/>
          <w:sz w:val="22"/>
        </w:rPr>
        <w:t>（例）</w:t>
      </w:r>
      <w:r w:rsidRPr="006A07AE">
        <w:rPr>
          <w:rFonts w:asciiTheme="majorEastAsia" w:eastAsiaTheme="majorEastAsia" w:hAnsiTheme="majorEastAsia" w:hint="eastAsia"/>
          <w:sz w:val="22"/>
        </w:rPr>
        <w:t>〕</w:t>
      </w:r>
    </w:p>
    <w:tbl>
      <w:tblPr>
        <w:tblStyle w:val="a9"/>
        <w:tblW w:w="0" w:type="auto"/>
        <w:jc w:val="center"/>
        <w:tblLook w:val="04A0" w:firstRow="1" w:lastRow="0" w:firstColumn="1" w:lastColumn="0" w:noHBand="0" w:noVBand="1"/>
      </w:tblPr>
      <w:tblGrid>
        <w:gridCol w:w="1296"/>
        <w:gridCol w:w="5122"/>
      </w:tblGrid>
      <w:tr w:rsidR="00CB44DA" w:rsidRPr="00BA29C7" w:rsidTr="004A6B0E">
        <w:trPr>
          <w:jc w:val="center"/>
        </w:trPr>
        <w:tc>
          <w:tcPr>
            <w:tcW w:w="1296" w:type="dxa"/>
            <w:vAlign w:val="center"/>
          </w:tcPr>
          <w:p w:rsidR="00CB44DA" w:rsidRPr="00BA29C7" w:rsidRDefault="00CB44DA" w:rsidP="004A6B0E">
            <w:pPr>
              <w:autoSpaceDE w:val="0"/>
              <w:autoSpaceDN w:val="0"/>
              <w:spacing w:line="240" w:lineRule="exact"/>
              <w:jc w:val="center"/>
              <w:rPr>
                <w:rFonts w:asciiTheme="minorEastAsia" w:eastAsiaTheme="minorEastAsia" w:hAnsiTheme="minorEastAsia"/>
                <w:sz w:val="22"/>
              </w:rPr>
            </w:pPr>
            <w:r w:rsidRPr="00BA29C7">
              <w:rPr>
                <w:rFonts w:asciiTheme="minorEastAsia" w:eastAsiaTheme="minorEastAsia" w:hAnsiTheme="minorEastAsia" w:hint="eastAsia"/>
                <w:sz w:val="22"/>
              </w:rPr>
              <w:t>職務の級</w:t>
            </w:r>
          </w:p>
        </w:tc>
        <w:tc>
          <w:tcPr>
            <w:tcW w:w="5122" w:type="dxa"/>
            <w:vAlign w:val="center"/>
          </w:tcPr>
          <w:p w:rsidR="00CB44DA" w:rsidRPr="00BA29C7" w:rsidRDefault="00CB44DA" w:rsidP="004A6B0E">
            <w:pPr>
              <w:autoSpaceDE w:val="0"/>
              <w:autoSpaceDN w:val="0"/>
              <w:spacing w:line="240" w:lineRule="exact"/>
              <w:jc w:val="center"/>
              <w:rPr>
                <w:rFonts w:asciiTheme="minorEastAsia" w:eastAsiaTheme="minorEastAsia" w:hAnsiTheme="minorEastAsia"/>
                <w:sz w:val="22"/>
              </w:rPr>
            </w:pPr>
            <w:r w:rsidRPr="00BA29C7">
              <w:rPr>
                <w:rFonts w:asciiTheme="minorEastAsia" w:eastAsiaTheme="minorEastAsia" w:hAnsiTheme="minorEastAsia" w:hint="eastAsia"/>
                <w:sz w:val="22"/>
              </w:rPr>
              <w:t>基準となる職務</w:t>
            </w:r>
          </w:p>
        </w:tc>
      </w:tr>
      <w:tr w:rsidR="00CB44DA" w:rsidRPr="00BA29C7" w:rsidTr="004A6B0E">
        <w:trPr>
          <w:jc w:val="center"/>
        </w:trPr>
        <w:tc>
          <w:tcPr>
            <w:tcW w:w="1296" w:type="dxa"/>
            <w:vAlign w:val="center"/>
          </w:tcPr>
          <w:p w:rsidR="00CB44DA" w:rsidRPr="00BA29C7" w:rsidRDefault="00CB44DA" w:rsidP="004A6B0E">
            <w:pPr>
              <w:autoSpaceDE w:val="0"/>
              <w:autoSpaceDN w:val="0"/>
              <w:spacing w:line="240" w:lineRule="exact"/>
              <w:jc w:val="center"/>
              <w:rPr>
                <w:rFonts w:asciiTheme="minorEastAsia" w:eastAsiaTheme="minorEastAsia" w:hAnsiTheme="minorEastAsia"/>
                <w:sz w:val="22"/>
              </w:rPr>
            </w:pPr>
            <w:r w:rsidRPr="00BA29C7">
              <w:rPr>
                <w:rFonts w:asciiTheme="minorEastAsia" w:eastAsiaTheme="minorEastAsia" w:hAnsiTheme="minorEastAsia" w:hint="eastAsia"/>
                <w:sz w:val="22"/>
              </w:rPr>
              <w:t>１級</w:t>
            </w:r>
          </w:p>
        </w:tc>
        <w:tc>
          <w:tcPr>
            <w:tcW w:w="5122" w:type="dxa"/>
          </w:tcPr>
          <w:p w:rsidR="00CB44DA" w:rsidRPr="00BA29C7" w:rsidRDefault="00CB44DA" w:rsidP="004A6B0E">
            <w:pPr>
              <w:spacing w:line="240" w:lineRule="exact"/>
              <w:rPr>
                <w:rFonts w:asciiTheme="minorEastAsia" w:eastAsiaTheme="minorEastAsia" w:hAnsiTheme="minorEastAsia"/>
              </w:rPr>
            </w:pPr>
            <w:r w:rsidRPr="00BA29C7">
              <w:rPr>
                <w:rFonts w:asciiTheme="minorEastAsia" w:eastAsiaTheme="minorEastAsia" w:hAnsiTheme="minorEastAsia" w:hint="eastAsia"/>
              </w:rPr>
              <w:t>定型的な業務を行う職務</w:t>
            </w:r>
          </w:p>
        </w:tc>
      </w:tr>
      <w:tr w:rsidR="00CB44DA" w:rsidRPr="00BA29C7" w:rsidTr="004A6B0E">
        <w:trPr>
          <w:jc w:val="center"/>
        </w:trPr>
        <w:tc>
          <w:tcPr>
            <w:tcW w:w="1296" w:type="dxa"/>
            <w:vAlign w:val="center"/>
          </w:tcPr>
          <w:p w:rsidR="00CB44DA" w:rsidRPr="00BA29C7" w:rsidRDefault="00CB44DA" w:rsidP="004A6B0E">
            <w:pPr>
              <w:autoSpaceDE w:val="0"/>
              <w:autoSpaceDN w:val="0"/>
              <w:spacing w:line="240" w:lineRule="exact"/>
              <w:jc w:val="center"/>
              <w:rPr>
                <w:rFonts w:asciiTheme="minorEastAsia" w:eastAsiaTheme="minorEastAsia" w:hAnsiTheme="minorEastAsia"/>
                <w:sz w:val="22"/>
              </w:rPr>
            </w:pPr>
            <w:r w:rsidRPr="00BA29C7">
              <w:rPr>
                <w:rFonts w:asciiTheme="minorEastAsia" w:eastAsiaTheme="minorEastAsia" w:hAnsiTheme="minorEastAsia" w:hint="eastAsia"/>
                <w:sz w:val="22"/>
              </w:rPr>
              <w:t>２級</w:t>
            </w:r>
          </w:p>
        </w:tc>
        <w:tc>
          <w:tcPr>
            <w:tcW w:w="5122" w:type="dxa"/>
          </w:tcPr>
          <w:p w:rsidR="00CB44DA" w:rsidRPr="00BA29C7" w:rsidRDefault="00CB44DA" w:rsidP="004A6B0E">
            <w:pPr>
              <w:spacing w:line="240" w:lineRule="exact"/>
              <w:rPr>
                <w:rFonts w:asciiTheme="minorEastAsia" w:eastAsiaTheme="minorEastAsia" w:hAnsiTheme="minorEastAsia"/>
              </w:rPr>
            </w:pPr>
            <w:r w:rsidRPr="00BA29C7">
              <w:rPr>
                <w:rFonts w:asciiTheme="minorEastAsia" w:eastAsiaTheme="minorEastAsia" w:hAnsiTheme="minorEastAsia"/>
              </w:rPr>
              <w:t>高度の知識又は経験を必要とする業務を行う職務</w:t>
            </w:r>
          </w:p>
          <w:p w:rsidR="00CB44DA" w:rsidRPr="00BA29C7" w:rsidRDefault="00CB44DA" w:rsidP="004A6B0E">
            <w:pPr>
              <w:spacing w:line="240" w:lineRule="exact"/>
              <w:rPr>
                <w:rFonts w:asciiTheme="minorEastAsia" w:eastAsiaTheme="minorEastAsia" w:hAnsiTheme="minorEastAsia"/>
              </w:rPr>
            </w:pPr>
            <w:r w:rsidRPr="00BA29C7">
              <w:rPr>
                <w:rFonts w:asciiTheme="minorEastAsia" w:eastAsiaTheme="minorEastAsia" w:hAnsiTheme="minorEastAsia" w:hint="eastAsia"/>
              </w:rPr>
              <w:t>主任・専門員の職務</w:t>
            </w:r>
          </w:p>
        </w:tc>
      </w:tr>
      <w:tr w:rsidR="00CB44DA" w:rsidRPr="00BA29C7" w:rsidTr="004A6B0E">
        <w:trPr>
          <w:jc w:val="center"/>
        </w:trPr>
        <w:tc>
          <w:tcPr>
            <w:tcW w:w="1296" w:type="dxa"/>
            <w:vAlign w:val="center"/>
          </w:tcPr>
          <w:p w:rsidR="00CB44DA" w:rsidRPr="00BA29C7" w:rsidRDefault="00CB44DA" w:rsidP="004A6B0E">
            <w:pPr>
              <w:autoSpaceDE w:val="0"/>
              <w:autoSpaceDN w:val="0"/>
              <w:spacing w:line="240" w:lineRule="exact"/>
              <w:jc w:val="center"/>
              <w:rPr>
                <w:rFonts w:asciiTheme="minorEastAsia" w:eastAsiaTheme="minorEastAsia" w:hAnsiTheme="minorEastAsia"/>
                <w:sz w:val="22"/>
              </w:rPr>
            </w:pPr>
            <w:r w:rsidRPr="00BA29C7">
              <w:rPr>
                <w:rFonts w:asciiTheme="minorEastAsia" w:eastAsiaTheme="minorEastAsia" w:hAnsiTheme="minorEastAsia" w:hint="eastAsia"/>
                <w:sz w:val="22"/>
              </w:rPr>
              <w:t>３級</w:t>
            </w:r>
          </w:p>
        </w:tc>
        <w:tc>
          <w:tcPr>
            <w:tcW w:w="5122" w:type="dxa"/>
          </w:tcPr>
          <w:p w:rsidR="00CB44DA" w:rsidRPr="00BA29C7" w:rsidRDefault="00CB44DA" w:rsidP="004A6B0E">
            <w:pPr>
              <w:spacing w:line="240" w:lineRule="exact"/>
              <w:rPr>
                <w:rFonts w:asciiTheme="minorEastAsia" w:eastAsiaTheme="minorEastAsia" w:hAnsiTheme="minorEastAsia"/>
              </w:rPr>
            </w:pPr>
            <w:r w:rsidRPr="00BA29C7">
              <w:rPr>
                <w:rFonts w:asciiTheme="minorEastAsia" w:eastAsiaTheme="minorEastAsia" w:hAnsiTheme="minorEastAsia" w:hint="eastAsia"/>
              </w:rPr>
              <w:t>困難な業務を行う主任・専門員の職務</w:t>
            </w:r>
          </w:p>
          <w:p w:rsidR="00CB44DA" w:rsidRPr="00BA29C7" w:rsidRDefault="00CB44DA" w:rsidP="004A6B0E">
            <w:pPr>
              <w:spacing w:line="240" w:lineRule="exact"/>
              <w:rPr>
                <w:rFonts w:asciiTheme="minorEastAsia" w:eastAsiaTheme="minorEastAsia" w:hAnsiTheme="minorEastAsia"/>
              </w:rPr>
            </w:pPr>
            <w:r w:rsidRPr="00BA29C7">
              <w:rPr>
                <w:rFonts w:asciiTheme="minorEastAsia" w:eastAsiaTheme="minorEastAsia" w:hAnsiTheme="minorEastAsia" w:hint="eastAsia"/>
              </w:rPr>
              <w:t>係長・主査の職務</w:t>
            </w:r>
          </w:p>
          <w:p w:rsidR="00CB44DA" w:rsidRPr="00BA29C7" w:rsidRDefault="00CB44DA" w:rsidP="004A6B0E">
            <w:pPr>
              <w:spacing w:line="240" w:lineRule="exact"/>
              <w:rPr>
                <w:rFonts w:asciiTheme="minorEastAsia" w:eastAsiaTheme="minorEastAsia" w:hAnsiTheme="minorEastAsia"/>
              </w:rPr>
            </w:pPr>
            <w:r w:rsidRPr="00BA29C7">
              <w:rPr>
                <w:rFonts w:asciiTheme="minorEastAsia" w:eastAsiaTheme="minorEastAsia" w:hAnsiTheme="minorEastAsia" w:hint="eastAsia"/>
              </w:rPr>
              <w:t>総括主任の職務</w:t>
            </w:r>
          </w:p>
        </w:tc>
      </w:tr>
      <w:tr w:rsidR="00CB44DA" w:rsidRPr="00BA29C7" w:rsidTr="004A6B0E">
        <w:trPr>
          <w:jc w:val="center"/>
        </w:trPr>
        <w:tc>
          <w:tcPr>
            <w:tcW w:w="1296" w:type="dxa"/>
            <w:vAlign w:val="center"/>
          </w:tcPr>
          <w:p w:rsidR="00CB44DA" w:rsidRPr="00BA29C7" w:rsidRDefault="00CB44DA" w:rsidP="004A6B0E">
            <w:pPr>
              <w:autoSpaceDE w:val="0"/>
              <w:autoSpaceDN w:val="0"/>
              <w:spacing w:line="240" w:lineRule="exact"/>
              <w:jc w:val="center"/>
              <w:rPr>
                <w:rFonts w:asciiTheme="minorEastAsia" w:eastAsiaTheme="minorEastAsia" w:hAnsiTheme="minorEastAsia"/>
                <w:sz w:val="22"/>
              </w:rPr>
            </w:pPr>
            <w:r w:rsidRPr="00BA29C7">
              <w:rPr>
                <w:rFonts w:asciiTheme="minorEastAsia" w:eastAsiaTheme="minorEastAsia" w:hAnsiTheme="minorEastAsia" w:hint="eastAsia"/>
                <w:sz w:val="22"/>
              </w:rPr>
              <w:t>４級</w:t>
            </w:r>
          </w:p>
        </w:tc>
        <w:tc>
          <w:tcPr>
            <w:tcW w:w="5122" w:type="dxa"/>
          </w:tcPr>
          <w:p w:rsidR="00CB44DA" w:rsidRPr="00BA29C7" w:rsidRDefault="00CB44DA" w:rsidP="004A6B0E">
            <w:pPr>
              <w:spacing w:line="240" w:lineRule="exact"/>
              <w:rPr>
                <w:rFonts w:asciiTheme="minorEastAsia" w:eastAsiaTheme="minorEastAsia" w:hAnsiTheme="minorEastAsia"/>
              </w:rPr>
            </w:pPr>
            <w:r w:rsidRPr="00BA29C7">
              <w:rPr>
                <w:rFonts w:asciiTheme="minorEastAsia" w:eastAsiaTheme="minorEastAsia" w:hAnsiTheme="minorEastAsia" w:hint="eastAsia"/>
              </w:rPr>
              <w:t>困難な業務を行う係長・主査の職務</w:t>
            </w:r>
          </w:p>
          <w:p w:rsidR="00CB44DA" w:rsidRPr="00BA29C7" w:rsidRDefault="00CB44DA" w:rsidP="004A6B0E">
            <w:pPr>
              <w:spacing w:line="240" w:lineRule="exact"/>
              <w:rPr>
                <w:rFonts w:asciiTheme="minorEastAsia" w:eastAsiaTheme="minorEastAsia" w:hAnsiTheme="minorEastAsia"/>
              </w:rPr>
            </w:pPr>
            <w:r w:rsidRPr="00BA29C7">
              <w:rPr>
                <w:rFonts w:asciiTheme="minorEastAsia" w:eastAsiaTheme="minorEastAsia" w:hAnsiTheme="minorEastAsia" w:hint="eastAsia"/>
              </w:rPr>
              <w:t>総括係長・総括主査の職務</w:t>
            </w:r>
          </w:p>
          <w:p w:rsidR="00CB44DA" w:rsidRPr="00BA29C7" w:rsidRDefault="00CB44DA" w:rsidP="004A6B0E">
            <w:pPr>
              <w:spacing w:line="240" w:lineRule="exact"/>
              <w:rPr>
                <w:rFonts w:asciiTheme="minorEastAsia" w:eastAsiaTheme="minorEastAsia" w:hAnsiTheme="minorEastAsia"/>
              </w:rPr>
            </w:pPr>
            <w:r w:rsidRPr="00BA29C7">
              <w:rPr>
                <w:rFonts w:asciiTheme="minorEastAsia" w:eastAsiaTheme="minorEastAsia" w:hAnsiTheme="minorEastAsia" w:hint="eastAsia"/>
              </w:rPr>
              <w:t>困難な業務を行う総括主任</w:t>
            </w:r>
            <w:r w:rsidR="007B2D92">
              <w:rPr>
                <w:rFonts w:asciiTheme="minorEastAsia" w:eastAsiaTheme="minorEastAsia" w:hAnsiTheme="minorEastAsia" w:hint="eastAsia"/>
              </w:rPr>
              <w:t>の職務</w:t>
            </w:r>
          </w:p>
          <w:p w:rsidR="00CB44DA" w:rsidRPr="00BA29C7" w:rsidRDefault="00CB44DA" w:rsidP="004A6B0E">
            <w:pPr>
              <w:spacing w:line="240" w:lineRule="exact"/>
              <w:rPr>
                <w:rFonts w:asciiTheme="minorEastAsia" w:eastAsiaTheme="minorEastAsia" w:hAnsiTheme="minorEastAsia"/>
              </w:rPr>
            </w:pPr>
            <w:r w:rsidRPr="00BA29C7">
              <w:rPr>
                <w:rFonts w:asciiTheme="minorEastAsia" w:eastAsiaTheme="minorEastAsia" w:hAnsiTheme="minorEastAsia" w:hint="eastAsia"/>
              </w:rPr>
              <w:t>主幹の職務</w:t>
            </w:r>
          </w:p>
        </w:tc>
      </w:tr>
      <w:tr w:rsidR="00CB44DA" w:rsidRPr="00BA29C7" w:rsidTr="004A6B0E">
        <w:trPr>
          <w:jc w:val="center"/>
        </w:trPr>
        <w:tc>
          <w:tcPr>
            <w:tcW w:w="1296" w:type="dxa"/>
            <w:vAlign w:val="center"/>
          </w:tcPr>
          <w:p w:rsidR="00CB44DA" w:rsidRPr="00BA29C7" w:rsidRDefault="00CB44DA" w:rsidP="004A6B0E">
            <w:pPr>
              <w:autoSpaceDE w:val="0"/>
              <w:autoSpaceDN w:val="0"/>
              <w:spacing w:line="240" w:lineRule="exact"/>
              <w:jc w:val="center"/>
              <w:rPr>
                <w:rFonts w:asciiTheme="minorEastAsia" w:eastAsiaTheme="minorEastAsia" w:hAnsiTheme="minorEastAsia"/>
                <w:sz w:val="22"/>
              </w:rPr>
            </w:pPr>
            <w:r w:rsidRPr="00BA29C7">
              <w:rPr>
                <w:rFonts w:asciiTheme="minorEastAsia" w:eastAsiaTheme="minorEastAsia" w:hAnsiTheme="minorEastAsia" w:hint="eastAsia"/>
                <w:sz w:val="22"/>
              </w:rPr>
              <w:t>５級</w:t>
            </w:r>
          </w:p>
        </w:tc>
        <w:tc>
          <w:tcPr>
            <w:tcW w:w="5122" w:type="dxa"/>
          </w:tcPr>
          <w:p w:rsidR="00CB44DA" w:rsidRPr="00BA29C7" w:rsidRDefault="00CB44DA" w:rsidP="004A6B0E">
            <w:pPr>
              <w:spacing w:line="240" w:lineRule="exact"/>
              <w:rPr>
                <w:rFonts w:asciiTheme="minorEastAsia" w:eastAsiaTheme="minorEastAsia" w:hAnsiTheme="minorEastAsia"/>
              </w:rPr>
            </w:pPr>
            <w:r w:rsidRPr="00BA29C7">
              <w:rPr>
                <w:rFonts w:asciiTheme="minorEastAsia" w:eastAsiaTheme="minorEastAsia" w:hAnsiTheme="minorEastAsia" w:hint="eastAsia"/>
              </w:rPr>
              <w:t>困難な業務を行う総括係長・総括主査</w:t>
            </w:r>
            <w:r w:rsidR="007B2D92">
              <w:rPr>
                <w:rFonts w:asciiTheme="minorEastAsia" w:eastAsiaTheme="minorEastAsia" w:hAnsiTheme="minorEastAsia" w:hint="eastAsia"/>
              </w:rPr>
              <w:t>の職務</w:t>
            </w:r>
          </w:p>
          <w:p w:rsidR="00CB44DA" w:rsidRPr="00BA29C7" w:rsidRDefault="00CB44DA" w:rsidP="004A6B0E">
            <w:pPr>
              <w:spacing w:line="240" w:lineRule="exact"/>
              <w:rPr>
                <w:rFonts w:asciiTheme="minorEastAsia" w:eastAsiaTheme="minorEastAsia" w:hAnsiTheme="minorEastAsia"/>
              </w:rPr>
            </w:pPr>
            <w:r w:rsidRPr="00BA29C7">
              <w:rPr>
                <w:rFonts w:asciiTheme="minorEastAsia" w:eastAsiaTheme="minorEastAsia" w:hAnsiTheme="minorEastAsia" w:hint="eastAsia"/>
              </w:rPr>
              <w:t>課長補佐の職務</w:t>
            </w:r>
          </w:p>
          <w:p w:rsidR="00CB44DA" w:rsidRPr="00BA29C7" w:rsidRDefault="00CB44DA" w:rsidP="004A6B0E">
            <w:pPr>
              <w:spacing w:line="240" w:lineRule="exact"/>
              <w:rPr>
                <w:rFonts w:asciiTheme="minorEastAsia" w:eastAsiaTheme="minorEastAsia" w:hAnsiTheme="minorEastAsia"/>
              </w:rPr>
            </w:pPr>
            <w:r w:rsidRPr="00BA29C7">
              <w:rPr>
                <w:rFonts w:asciiTheme="minorEastAsia" w:eastAsiaTheme="minorEastAsia" w:hAnsiTheme="minorEastAsia" w:hint="eastAsia"/>
              </w:rPr>
              <w:t>困難な業務を行う主幹の職務</w:t>
            </w:r>
          </w:p>
        </w:tc>
      </w:tr>
      <w:tr w:rsidR="00CB44DA" w:rsidRPr="00BA29C7" w:rsidTr="004A6B0E">
        <w:trPr>
          <w:jc w:val="center"/>
        </w:trPr>
        <w:tc>
          <w:tcPr>
            <w:tcW w:w="1296" w:type="dxa"/>
            <w:vAlign w:val="center"/>
          </w:tcPr>
          <w:p w:rsidR="00CB44DA" w:rsidRPr="00BA29C7" w:rsidRDefault="00CB44DA" w:rsidP="004A6B0E">
            <w:pPr>
              <w:autoSpaceDE w:val="0"/>
              <w:autoSpaceDN w:val="0"/>
              <w:spacing w:line="240" w:lineRule="exact"/>
              <w:jc w:val="center"/>
              <w:rPr>
                <w:rFonts w:asciiTheme="minorEastAsia" w:eastAsiaTheme="minorEastAsia" w:hAnsiTheme="minorEastAsia"/>
                <w:sz w:val="22"/>
              </w:rPr>
            </w:pPr>
            <w:r w:rsidRPr="00BA29C7">
              <w:rPr>
                <w:rFonts w:asciiTheme="minorEastAsia" w:eastAsiaTheme="minorEastAsia" w:hAnsiTheme="minorEastAsia" w:hint="eastAsia"/>
                <w:sz w:val="22"/>
              </w:rPr>
              <w:t>６級</w:t>
            </w:r>
          </w:p>
        </w:tc>
        <w:tc>
          <w:tcPr>
            <w:tcW w:w="5122" w:type="dxa"/>
          </w:tcPr>
          <w:p w:rsidR="00CB44DA" w:rsidRPr="00BA29C7" w:rsidRDefault="00CB44DA" w:rsidP="004A6B0E">
            <w:pPr>
              <w:spacing w:line="240" w:lineRule="exact"/>
              <w:rPr>
                <w:rFonts w:asciiTheme="minorEastAsia" w:eastAsiaTheme="minorEastAsia" w:hAnsiTheme="minorEastAsia"/>
              </w:rPr>
            </w:pPr>
            <w:r w:rsidRPr="00BA29C7">
              <w:rPr>
                <w:rFonts w:asciiTheme="minorEastAsia" w:eastAsiaTheme="minorEastAsia" w:hAnsiTheme="minorEastAsia" w:hint="eastAsia"/>
              </w:rPr>
              <w:t>困難な業務を行う課長補佐の職務</w:t>
            </w:r>
          </w:p>
          <w:p w:rsidR="00CB44DA" w:rsidRPr="00BA29C7" w:rsidRDefault="00CB44DA" w:rsidP="004A6B0E">
            <w:pPr>
              <w:spacing w:line="240" w:lineRule="exact"/>
              <w:rPr>
                <w:rFonts w:asciiTheme="minorEastAsia" w:eastAsiaTheme="minorEastAsia" w:hAnsiTheme="minorEastAsia"/>
              </w:rPr>
            </w:pPr>
            <w:r w:rsidRPr="00BA29C7">
              <w:rPr>
                <w:rFonts w:asciiTheme="minorEastAsia" w:eastAsiaTheme="minorEastAsia" w:hAnsiTheme="minorEastAsia" w:hint="eastAsia"/>
              </w:rPr>
              <w:t>特に困難な業務を行う主幹の職務</w:t>
            </w:r>
          </w:p>
          <w:p w:rsidR="00CB44DA" w:rsidRPr="00BA29C7" w:rsidRDefault="00CB44DA" w:rsidP="004A6B0E">
            <w:pPr>
              <w:spacing w:line="240" w:lineRule="exact"/>
              <w:rPr>
                <w:rFonts w:asciiTheme="minorEastAsia" w:eastAsiaTheme="minorEastAsia" w:hAnsiTheme="minorEastAsia"/>
              </w:rPr>
            </w:pPr>
            <w:r w:rsidRPr="00BA29C7">
              <w:rPr>
                <w:rFonts w:asciiTheme="minorEastAsia" w:eastAsiaTheme="minorEastAsia" w:hAnsiTheme="minorEastAsia" w:hint="eastAsia"/>
              </w:rPr>
              <w:t>課長の職務</w:t>
            </w:r>
          </w:p>
        </w:tc>
      </w:tr>
      <w:tr w:rsidR="00CB44DA" w:rsidRPr="00BA29C7" w:rsidTr="004A6B0E">
        <w:trPr>
          <w:jc w:val="center"/>
        </w:trPr>
        <w:tc>
          <w:tcPr>
            <w:tcW w:w="1296" w:type="dxa"/>
            <w:vAlign w:val="center"/>
          </w:tcPr>
          <w:p w:rsidR="00CB44DA" w:rsidRPr="00BA29C7" w:rsidRDefault="00CB44DA" w:rsidP="004A6B0E">
            <w:pPr>
              <w:autoSpaceDE w:val="0"/>
              <w:autoSpaceDN w:val="0"/>
              <w:spacing w:line="240" w:lineRule="exact"/>
              <w:jc w:val="center"/>
              <w:rPr>
                <w:rFonts w:asciiTheme="minorEastAsia" w:eastAsiaTheme="minorEastAsia" w:hAnsiTheme="minorEastAsia"/>
                <w:sz w:val="22"/>
              </w:rPr>
            </w:pPr>
            <w:r w:rsidRPr="00BA29C7">
              <w:rPr>
                <w:rFonts w:asciiTheme="minorEastAsia" w:eastAsiaTheme="minorEastAsia" w:hAnsiTheme="minorEastAsia" w:hint="eastAsia"/>
                <w:sz w:val="22"/>
              </w:rPr>
              <w:t>７級</w:t>
            </w:r>
          </w:p>
        </w:tc>
        <w:tc>
          <w:tcPr>
            <w:tcW w:w="5122" w:type="dxa"/>
          </w:tcPr>
          <w:p w:rsidR="00CB44DA" w:rsidRPr="00BA29C7" w:rsidRDefault="00CB44DA" w:rsidP="004A6B0E">
            <w:pPr>
              <w:spacing w:line="240" w:lineRule="exact"/>
              <w:rPr>
                <w:rFonts w:asciiTheme="minorEastAsia" w:eastAsiaTheme="minorEastAsia" w:hAnsiTheme="minorEastAsia"/>
              </w:rPr>
            </w:pPr>
            <w:r w:rsidRPr="00BA29C7">
              <w:rPr>
                <w:rFonts w:asciiTheme="minorEastAsia" w:eastAsiaTheme="minorEastAsia" w:hAnsiTheme="minorEastAsia" w:hint="eastAsia"/>
              </w:rPr>
              <w:t>部長の職務</w:t>
            </w:r>
          </w:p>
          <w:p w:rsidR="00CB44DA" w:rsidRPr="00BA29C7" w:rsidRDefault="00CB44DA" w:rsidP="004A6B0E">
            <w:pPr>
              <w:spacing w:line="240" w:lineRule="exact"/>
              <w:rPr>
                <w:rFonts w:asciiTheme="minorEastAsia" w:eastAsiaTheme="minorEastAsia" w:hAnsiTheme="minorEastAsia"/>
              </w:rPr>
            </w:pPr>
            <w:r w:rsidRPr="00BA29C7">
              <w:rPr>
                <w:rFonts w:asciiTheme="minorEastAsia" w:eastAsiaTheme="minorEastAsia" w:hAnsiTheme="minorEastAsia" w:hint="eastAsia"/>
              </w:rPr>
              <w:t>困難な業務を行う課長の職務</w:t>
            </w:r>
          </w:p>
        </w:tc>
      </w:tr>
    </w:tbl>
    <w:p w:rsidR="00CB44DA" w:rsidRDefault="00CB44DA" w:rsidP="00CB44DA">
      <w:pPr>
        <w:autoSpaceDE w:val="0"/>
        <w:autoSpaceDN w:val="0"/>
        <w:rPr>
          <w:rFonts w:asciiTheme="minorEastAsia" w:eastAsiaTheme="minorEastAsia" w:hAnsiTheme="minorEastAsia"/>
          <w:sz w:val="22"/>
        </w:rPr>
      </w:pPr>
    </w:p>
    <w:p w:rsidR="00AE287C" w:rsidRDefault="00AE287C" w:rsidP="00AE287C">
      <w:pPr>
        <w:autoSpaceDE w:val="0"/>
        <w:autoSpaceDN w:val="0"/>
        <w:ind w:left="245" w:hangingChars="100" w:hanging="245"/>
        <w:rPr>
          <w:rFonts w:asciiTheme="majorEastAsia" w:eastAsiaTheme="majorEastAsia" w:hAnsiTheme="majorEastAsia"/>
          <w:sz w:val="24"/>
          <w:szCs w:val="24"/>
        </w:rPr>
      </w:pPr>
      <w:r>
        <w:rPr>
          <w:rFonts w:asciiTheme="majorEastAsia" w:eastAsiaTheme="majorEastAsia" w:hAnsiTheme="majorEastAsia" w:hint="eastAsia"/>
          <w:sz w:val="24"/>
          <w:szCs w:val="24"/>
        </w:rPr>
        <w:t>６</w:t>
      </w:r>
      <w:r w:rsidRPr="00345A9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給与制度の総合的見直しの妥結の際に交渉経過がある場合の対応</w:t>
      </w:r>
    </w:p>
    <w:p w:rsidR="00AE287C" w:rsidRPr="00AE287C" w:rsidRDefault="00AE287C" w:rsidP="00CD65F3">
      <w:pPr>
        <w:autoSpaceDE w:val="0"/>
        <w:autoSpaceDN w:val="0"/>
        <w:spacing w:beforeLines="50" w:before="158"/>
        <w:ind w:left="225" w:hangingChars="100" w:hanging="225"/>
        <w:rPr>
          <w:rFonts w:asciiTheme="minorEastAsia" w:eastAsiaTheme="minorEastAsia" w:hAnsiTheme="minorEastAsia"/>
          <w:sz w:val="22"/>
        </w:rPr>
      </w:pPr>
      <w:r w:rsidRPr="00AE287C">
        <w:rPr>
          <w:rFonts w:asciiTheme="minorEastAsia" w:eastAsiaTheme="minorEastAsia" w:hAnsiTheme="minorEastAsia" w:hint="eastAsia"/>
          <w:sz w:val="22"/>
        </w:rPr>
        <w:t xml:space="preserve">(1) </w:t>
      </w:r>
      <w:r>
        <w:rPr>
          <w:rFonts w:asciiTheme="minorEastAsia" w:eastAsiaTheme="minorEastAsia" w:hAnsiTheme="minorEastAsia" w:hint="eastAsia"/>
          <w:sz w:val="22"/>
        </w:rPr>
        <w:t>給与制度の総合的見直しが2015年４月より多くの単組に導入されてきていますが、交渉妥結の際に</w:t>
      </w:r>
      <w:r w:rsidR="00E8324B">
        <w:rPr>
          <w:rFonts w:asciiTheme="minorEastAsia" w:eastAsiaTheme="minorEastAsia" w:hAnsiTheme="minorEastAsia" w:hint="eastAsia"/>
          <w:sz w:val="22"/>
        </w:rPr>
        <w:t>昇格改善等の</w:t>
      </w:r>
      <w:r w:rsidR="00886557">
        <w:rPr>
          <w:rFonts w:asciiTheme="minorEastAsia" w:eastAsiaTheme="minorEastAsia" w:hAnsiTheme="minorEastAsia" w:hint="eastAsia"/>
          <w:sz w:val="22"/>
        </w:rPr>
        <w:t>方向を引き出している単組にあっては</w:t>
      </w:r>
      <w:r w:rsidR="00E8324B">
        <w:rPr>
          <w:rFonts w:asciiTheme="minorEastAsia" w:eastAsiaTheme="minorEastAsia" w:hAnsiTheme="minorEastAsia" w:hint="eastAsia"/>
          <w:sz w:val="22"/>
        </w:rPr>
        <w:t>、等級別基準職務表の条例化の際に一定の整理をはかる必要が出てきますので、遅くとも2016年２月の</w:t>
      </w:r>
      <w:r w:rsidR="00886557">
        <w:rPr>
          <w:rFonts w:asciiTheme="minorEastAsia" w:eastAsiaTheme="minorEastAsia" w:hAnsiTheme="minorEastAsia" w:hint="eastAsia"/>
          <w:sz w:val="22"/>
        </w:rPr>
        <w:t>議会までに自治体当局との交渉を終了する必要があります。</w:t>
      </w:r>
    </w:p>
    <w:p w:rsidR="00AE287C" w:rsidRDefault="00886557" w:rsidP="00010D34">
      <w:pPr>
        <w:widowControl/>
        <w:ind w:left="225" w:hangingChars="100" w:hanging="225"/>
        <w:jc w:val="left"/>
        <w:rPr>
          <w:rFonts w:asciiTheme="minorEastAsia" w:eastAsiaTheme="minorEastAsia" w:hAnsiTheme="minorEastAsia"/>
          <w:sz w:val="22"/>
        </w:rPr>
      </w:pPr>
      <w:r>
        <w:rPr>
          <w:rFonts w:asciiTheme="minorEastAsia" w:eastAsiaTheme="minorEastAsia" w:hAnsiTheme="minorEastAsia" w:hint="eastAsia"/>
          <w:sz w:val="22"/>
        </w:rPr>
        <w:t>(2) また、同様に</w:t>
      </w:r>
      <w:r w:rsidR="00E8324B">
        <w:rPr>
          <w:rFonts w:asciiTheme="minorEastAsia" w:eastAsiaTheme="minorEastAsia" w:hAnsiTheme="minorEastAsia" w:hint="eastAsia"/>
          <w:sz w:val="22"/>
        </w:rPr>
        <w:t>人事評価制度を活用した勤勉手当や査定昇給に係る</w:t>
      </w:r>
      <w:r>
        <w:rPr>
          <w:rFonts w:asciiTheme="minorEastAsia" w:eastAsiaTheme="minorEastAsia" w:hAnsiTheme="minorEastAsia" w:hint="eastAsia"/>
          <w:sz w:val="22"/>
        </w:rPr>
        <w:t>改善事項が示された単組にあっては、</w:t>
      </w:r>
      <w:r w:rsidR="00ED43B1">
        <w:rPr>
          <w:rFonts w:asciiTheme="minorEastAsia" w:eastAsiaTheme="minorEastAsia" w:hAnsiTheme="minorEastAsia" w:hint="eastAsia"/>
          <w:sz w:val="22"/>
        </w:rPr>
        <w:t>人事評価</w:t>
      </w:r>
      <w:r w:rsidR="00010D34">
        <w:rPr>
          <w:rFonts w:asciiTheme="minorEastAsia" w:eastAsiaTheme="minorEastAsia" w:hAnsiTheme="minorEastAsia" w:hint="eastAsia"/>
          <w:sz w:val="22"/>
        </w:rPr>
        <w:t>制度の設計議論と合わせて十分な交渉・協議を行うことが必要です。</w:t>
      </w:r>
    </w:p>
    <w:p w:rsidR="00010D34" w:rsidRPr="00AE287C" w:rsidRDefault="00010D34" w:rsidP="00010D34">
      <w:pPr>
        <w:widowControl/>
        <w:ind w:left="225" w:hangingChars="100" w:hanging="225"/>
        <w:jc w:val="left"/>
        <w:rPr>
          <w:rFonts w:asciiTheme="minorEastAsia" w:eastAsiaTheme="minorEastAsia" w:hAnsiTheme="minorEastAsia"/>
          <w:sz w:val="22"/>
        </w:rPr>
      </w:pPr>
    </w:p>
    <w:p w:rsidR="00B07567" w:rsidRDefault="00B07567">
      <w:pPr>
        <w:widowControl/>
        <w:jc w:val="left"/>
        <w:rPr>
          <w:rFonts w:asciiTheme="minorEastAsia" w:eastAsiaTheme="minorEastAsia" w:hAnsiTheme="minorEastAsia"/>
          <w:sz w:val="22"/>
        </w:rPr>
      </w:pPr>
      <w:r>
        <w:rPr>
          <w:rFonts w:asciiTheme="minorEastAsia" w:eastAsiaTheme="minorEastAsia" w:hAnsiTheme="minorEastAsia"/>
          <w:sz w:val="22"/>
        </w:rPr>
        <w:br w:type="page"/>
      </w:r>
    </w:p>
    <w:p w:rsidR="00755209" w:rsidRDefault="00755209" w:rsidP="00755209">
      <w:pPr>
        <w:rPr>
          <w:rFonts w:asciiTheme="majorEastAsia" w:eastAsiaTheme="majorEastAsia" w:hAnsiTheme="majorEastAsia"/>
          <w:sz w:val="24"/>
          <w:szCs w:val="24"/>
        </w:rPr>
      </w:pPr>
      <w:r w:rsidRPr="00601E58">
        <w:rPr>
          <w:rFonts w:asciiTheme="majorEastAsia" w:eastAsiaTheme="majorEastAsia" w:hAnsiTheme="majorEastAsia" w:hint="eastAsia"/>
          <w:sz w:val="24"/>
          <w:szCs w:val="24"/>
        </w:rPr>
        <w:lastRenderedPageBreak/>
        <w:t>＜</w:t>
      </w:r>
      <w:r>
        <w:rPr>
          <w:rFonts w:asciiTheme="majorEastAsia" w:eastAsiaTheme="majorEastAsia" w:hAnsiTheme="majorEastAsia" w:hint="eastAsia"/>
          <w:sz w:val="24"/>
          <w:szCs w:val="24"/>
        </w:rPr>
        <w:t>資料</w:t>
      </w:r>
      <w:r w:rsidRPr="00601E58">
        <w:rPr>
          <w:rFonts w:asciiTheme="majorEastAsia" w:eastAsiaTheme="majorEastAsia" w:hAnsiTheme="majorEastAsia" w:hint="eastAsia"/>
          <w:sz w:val="24"/>
          <w:szCs w:val="24"/>
        </w:rPr>
        <w:t>＞</w:t>
      </w:r>
    </w:p>
    <w:p w:rsidR="005F71C7" w:rsidRPr="00CD7FBA" w:rsidRDefault="005F71C7" w:rsidP="005F71C7">
      <w:pPr>
        <w:jc w:val="center"/>
        <w:rPr>
          <w:rFonts w:asciiTheme="majorEastAsia" w:eastAsiaTheme="majorEastAsia" w:hAnsiTheme="majorEastAsia"/>
          <w:sz w:val="24"/>
          <w:szCs w:val="24"/>
        </w:rPr>
      </w:pPr>
      <w:r w:rsidRPr="00CD7FBA">
        <w:rPr>
          <w:rFonts w:asciiTheme="majorEastAsia" w:eastAsiaTheme="majorEastAsia" w:hAnsiTheme="majorEastAsia" w:hint="eastAsia"/>
          <w:sz w:val="24"/>
          <w:szCs w:val="24"/>
        </w:rPr>
        <w:t>2015年度人事評価制度に関する調査結果</w:t>
      </w:r>
    </w:p>
    <w:p w:rsidR="005F71C7" w:rsidRPr="00CD7FBA" w:rsidRDefault="005F71C7" w:rsidP="005F71C7">
      <w:pPr>
        <w:rPr>
          <w:rFonts w:asciiTheme="majorEastAsia" w:eastAsiaTheme="majorEastAsia" w:hAnsiTheme="majorEastAsia"/>
          <w:sz w:val="22"/>
        </w:rPr>
      </w:pPr>
      <w:r>
        <w:rPr>
          <w:rFonts w:asciiTheme="majorEastAsia" w:eastAsiaTheme="majorEastAsia" w:hAnsiTheme="majorEastAsia" w:hint="eastAsia"/>
          <w:sz w:val="22"/>
        </w:rPr>
        <w:t>（全　国）</w:t>
      </w:r>
    </w:p>
    <w:tbl>
      <w:tblPr>
        <w:tblStyle w:val="a9"/>
        <w:tblW w:w="9000" w:type="dxa"/>
        <w:jc w:val="center"/>
        <w:tblLayout w:type="fixed"/>
        <w:tblCellMar>
          <w:left w:w="90" w:type="dxa"/>
          <w:right w:w="90" w:type="dxa"/>
        </w:tblCellMar>
        <w:tblLook w:val="04A0" w:firstRow="1" w:lastRow="0" w:firstColumn="1" w:lastColumn="0" w:noHBand="0" w:noVBand="1"/>
      </w:tblPr>
      <w:tblGrid>
        <w:gridCol w:w="2700"/>
        <w:gridCol w:w="1260"/>
        <w:gridCol w:w="1260"/>
        <w:gridCol w:w="1260"/>
        <w:gridCol w:w="1260"/>
        <w:gridCol w:w="1260"/>
      </w:tblGrid>
      <w:tr w:rsidR="005F71C7" w:rsidRPr="005F71C7" w:rsidTr="005F71C7">
        <w:trPr>
          <w:trHeight w:val="290"/>
          <w:jc w:val="center"/>
        </w:trPr>
        <w:tc>
          <w:tcPr>
            <w:tcW w:w="2700" w:type="dxa"/>
            <w:vMerge w:val="restart"/>
            <w:vAlign w:val="center"/>
          </w:tcPr>
          <w:p w:rsidR="005F71C7" w:rsidRPr="005F71C7" w:rsidRDefault="005F71C7" w:rsidP="005F71C7">
            <w:pPr>
              <w:jc w:val="center"/>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団　体　区　分</w:t>
            </w:r>
          </w:p>
        </w:tc>
        <w:tc>
          <w:tcPr>
            <w:tcW w:w="6300" w:type="dxa"/>
            <w:gridSpan w:val="5"/>
            <w:vAlign w:val="center"/>
          </w:tcPr>
          <w:p w:rsidR="005F71C7" w:rsidRPr="005F71C7" w:rsidRDefault="005F71C7" w:rsidP="005F71C7">
            <w:pPr>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1.　すべての自治体単組に伺います。</w:t>
            </w:r>
          </w:p>
        </w:tc>
      </w:tr>
      <w:tr w:rsidR="005F71C7" w:rsidRPr="005F71C7" w:rsidTr="005F71C7">
        <w:trPr>
          <w:trHeight w:val="340"/>
          <w:jc w:val="center"/>
        </w:trPr>
        <w:tc>
          <w:tcPr>
            <w:tcW w:w="2700" w:type="dxa"/>
            <w:vMerge/>
          </w:tcPr>
          <w:p w:rsidR="005F71C7" w:rsidRPr="005F71C7" w:rsidRDefault="005F71C7" w:rsidP="005F71C7">
            <w:pPr>
              <w:rPr>
                <w:rFonts w:asciiTheme="minorEastAsia" w:eastAsiaTheme="minorEastAsia" w:hAnsiTheme="minorEastAsia"/>
                <w:sz w:val="18"/>
                <w:szCs w:val="18"/>
              </w:rPr>
            </w:pPr>
          </w:p>
        </w:tc>
        <w:tc>
          <w:tcPr>
            <w:tcW w:w="6300" w:type="dxa"/>
            <w:gridSpan w:val="5"/>
            <w:tcMar>
              <w:top w:w="20" w:type="dxa"/>
              <w:bottom w:w="20" w:type="dxa"/>
            </w:tcMar>
            <w:vAlign w:val="center"/>
          </w:tcPr>
          <w:p w:rsidR="005F71C7" w:rsidRPr="005F71C7" w:rsidRDefault="005F71C7" w:rsidP="005F71C7">
            <w:pPr>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(２)人事評価制度を実施していますか？</w:t>
            </w:r>
          </w:p>
          <w:p w:rsidR="005F71C7" w:rsidRPr="005F71C7" w:rsidRDefault="005F71C7" w:rsidP="005F71C7">
            <w:pPr>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＊一部の職員層（役職・職種・職域）に導入している場合も含む</w:t>
            </w:r>
          </w:p>
        </w:tc>
      </w:tr>
      <w:tr w:rsidR="005F71C7" w:rsidRPr="005F71C7" w:rsidTr="005F71C7">
        <w:trPr>
          <w:trHeight w:val="340"/>
          <w:jc w:val="center"/>
        </w:trPr>
        <w:tc>
          <w:tcPr>
            <w:tcW w:w="2700" w:type="dxa"/>
            <w:vMerge/>
          </w:tcPr>
          <w:p w:rsidR="005F71C7" w:rsidRPr="005F71C7" w:rsidRDefault="005F71C7" w:rsidP="005F71C7">
            <w:pPr>
              <w:rPr>
                <w:rFonts w:asciiTheme="minorEastAsia" w:eastAsiaTheme="minorEastAsia" w:hAnsiTheme="minorEastAsia"/>
                <w:sz w:val="18"/>
                <w:szCs w:val="18"/>
              </w:rPr>
            </w:pPr>
          </w:p>
        </w:tc>
        <w:tc>
          <w:tcPr>
            <w:tcW w:w="1260" w:type="dxa"/>
            <w:tcMar>
              <w:top w:w="20" w:type="dxa"/>
              <w:bottom w:w="20" w:type="dxa"/>
            </w:tcMar>
          </w:tcPr>
          <w:p w:rsidR="005F71C7" w:rsidRPr="005F71C7" w:rsidRDefault="005F71C7" w:rsidP="005F71C7">
            <w:pPr>
              <w:widowControl/>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2014年地公法改正法案成立前から実施している</w:t>
            </w:r>
          </w:p>
        </w:tc>
        <w:tc>
          <w:tcPr>
            <w:tcW w:w="1260" w:type="dxa"/>
            <w:tcMar>
              <w:top w:w="20" w:type="dxa"/>
              <w:bottom w:w="20" w:type="dxa"/>
            </w:tcMar>
          </w:tcPr>
          <w:p w:rsidR="005F71C7" w:rsidRPr="005F71C7" w:rsidRDefault="005F71C7" w:rsidP="005F71C7">
            <w:pPr>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2014年地公法改正法案成立前から試行している</w:t>
            </w:r>
          </w:p>
        </w:tc>
        <w:tc>
          <w:tcPr>
            <w:tcW w:w="1260" w:type="dxa"/>
            <w:tcMar>
              <w:top w:w="20" w:type="dxa"/>
              <w:bottom w:w="20" w:type="dxa"/>
            </w:tcMar>
          </w:tcPr>
          <w:p w:rsidR="005F71C7" w:rsidRPr="005F71C7" w:rsidRDefault="005F71C7" w:rsidP="005F71C7">
            <w:pPr>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2014年地公法改正法案成立後から実施している、または実施が決定している</w:t>
            </w:r>
          </w:p>
        </w:tc>
        <w:tc>
          <w:tcPr>
            <w:tcW w:w="1260" w:type="dxa"/>
            <w:tcMar>
              <w:top w:w="20" w:type="dxa"/>
              <w:bottom w:w="20" w:type="dxa"/>
            </w:tcMar>
          </w:tcPr>
          <w:p w:rsidR="005F71C7" w:rsidRPr="005F71C7" w:rsidRDefault="005F71C7" w:rsidP="005F71C7">
            <w:pPr>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2014年地公法改正法案成立後から試行している、または試行が決定している</w:t>
            </w:r>
          </w:p>
        </w:tc>
        <w:tc>
          <w:tcPr>
            <w:tcW w:w="1260" w:type="dxa"/>
            <w:tcMar>
              <w:top w:w="20" w:type="dxa"/>
              <w:bottom w:w="20" w:type="dxa"/>
            </w:tcMar>
          </w:tcPr>
          <w:p w:rsidR="005F71C7" w:rsidRPr="005F71C7" w:rsidRDefault="005F71C7" w:rsidP="005F71C7">
            <w:pPr>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実施していない</w:t>
            </w:r>
          </w:p>
        </w:tc>
      </w:tr>
      <w:tr w:rsidR="005F71C7" w:rsidRPr="005F71C7" w:rsidTr="005F71C7">
        <w:trPr>
          <w:trHeight w:val="290"/>
          <w:jc w:val="center"/>
        </w:trPr>
        <w:tc>
          <w:tcPr>
            <w:tcW w:w="2700" w:type="dxa"/>
            <w:vAlign w:val="center"/>
          </w:tcPr>
          <w:p w:rsidR="005F71C7" w:rsidRPr="005F71C7" w:rsidRDefault="005F71C7" w:rsidP="005F71C7">
            <w:pPr>
              <w:widowControl/>
              <w:rPr>
                <w:rFonts w:asciiTheme="minorEastAsia" w:eastAsiaTheme="minorEastAsia" w:hAnsiTheme="minorEastAsia"/>
                <w:sz w:val="18"/>
                <w:szCs w:val="18"/>
              </w:rPr>
            </w:pPr>
            <w:r w:rsidRPr="005F71C7">
              <w:rPr>
                <w:rFonts w:asciiTheme="minorEastAsia" w:eastAsiaTheme="minorEastAsia" w:hAnsiTheme="minorEastAsia" w:hint="eastAsia"/>
                <w:spacing w:val="120"/>
                <w:kern w:val="0"/>
                <w:sz w:val="18"/>
                <w:szCs w:val="18"/>
                <w:fitText w:val="1440" w:id="926680832"/>
              </w:rPr>
              <w:t>都道府</w:t>
            </w:r>
            <w:r w:rsidRPr="005F71C7">
              <w:rPr>
                <w:rFonts w:asciiTheme="minorEastAsia" w:eastAsiaTheme="minorEastAsia" w:hAnsiTheme="minorEastAsia" w:hint="eastAsia"/>
                <w:kern w:val="0"/>
                <w:sz w:val="18"/>
                <w:szCs w:val="18"/>
                <w:fitText w:val="1440" w:id="926680832"/>
              </w:rPr>
              <w:t>県</w:t>
            </w:r>
          </w:p>
        </w:tc>
        <w:tc>
          <w:tcPr>
            <w:tcW w:w="126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27</w:t>
            </w:r>
          </w:p>
        </w:tc>
        <w:tc>
          <w:tcPr>
            <w:tcW w:w="126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6</w:t>
            </w:r>
          </w:p>
        </w:tc>
        <w:tc>
          <w:tcPr>
            <w:tcW w:w="126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0</w:t>
            </w:r>
          </w:p>
        </w:tc>
        <w:tc>
          <w:tcPr>
            <w:tcW w:w="126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4</w:t>
            </w:r>
          </w:p>
        </w:tc>
        <w:tc>
          <w:tcPr>
            <w:tcW w:w="126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2</w:t>
            </w:r>
          </w:p>
        </w:tc>
      </w:tr>
      <w:tr w:rsidR="005F71C7" w:rsidRPr="005F71C7" w:rsidTr="005F71C7">
        <w:trPr>
          <w:trHeight w:val="290"/>
          <w:jc w:val="center"/>
        </w:trPr>
        <w:tc>
          <w:tcPr>
            <w:tcW w:w="2700" w:type="dxa"/>
            <w:vAlign w:val="center"/>
          </w:tcPr>
          <w:p w:rsidR="005F71C7" w:rsidRPr="005F71C7" w:rsidRDefault="005F71C7" w:rsidP="005F71C7">
            <w:pPr>
              <w:rPr>
                <w:rFonts w:asciiTheme="minorEastAsia" w:eastAsiaTheme="minorEastAsia" w:hAnsiTheme="minorEastAsia"/>
                <w:sz w:val="18"/>
                <w:szCs w:val="18"/>
              </w:rPr>
            </w:pPr>
            <w:r w:rsidRPr="005F71C7">
              <w:rPr>
                <w:rFonts w:asciiTheme="minorEastAsia" w:eastAsiaTheme="minorEastAsia" w:hAnsiTheme="minorEastAsia" w:hint="eastAsia"/>
                <w:spacing w:val="36"/>
                <w:sz w:val="18"/>
                <w:szCs w:val="18"/>
              </w:rPr>
              <w:t>県都・政令</w:t>
            </w:r>
            <w:r w:rsidRPr="005F71C7">
              <w:rPr>
                <w:rFonts w:asciiTheme="minorEastAsia" w:eastAsiaTheme="minorEastAsia" w:hAnsiTheme="minorEastAsia" w:hint="eastAsia"/>
                <w:sz w:val="18"/>
                <w:szCs w:val="18"/>
              </w:rPr>
              <w:t>市</w:t>
            </w:r>
          </w:p>
        </w:tc>
        <w:tc>
          <w:tcPr>
            <w:tcW w:w="126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28</w:t>
            </w:r>
          </w:p>
        </w:tc>
        <w:tc>
          <w:tcPr>
            <w:tcW w:w="126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7</w:t>
            </w:r>
          </w:p>
        </w:tc>
        <w:tc>
          <w:tcPr>
            <w:tcW w:w="126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0</w:t>
            </w:r>
          </w:p>
        </w:tc>
        <w:tc>
          <w:tcPr>
            <w:tcW w:w="126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1</w:t>
            </w:r>
          </w:p>
        </w:tc>
        <w:tc>
          <w:tcPr>
            <w:tcW w:w="126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5</w:t>
            </w:r>
          </w:p>
        </w:tc>
      </w:tr>
      <w:tr w:rsidR="005F71C7" w:rsidRPr="005F71C7" w:rsidTr="005F71C7">
        <w:trPr>
          <w:trHeight w:val="290"/>
          <w:jc w:val="center"/>
        </w:trPr>
        <w:tc>
          <w:tcPr>
            <w:tcW w:w="2700" w:type="dxa"/>
            <w:vAlign w:val="center"/>
          </w:tcPr>
          <w:p w:rsidR="005F71C7" w:rsidRPr="005F71C7" w:rsidRDefault="005F71C7" w:rsidP="005F71C7">
            <w:pPr>
              <w:rPr>
                <w:rFonts w:asciiTheme="minorEastAsia" w:eastAsiaTheme="minorEastAsia" w:hAnsiTheme="minorEastAsia"/>
                <w:sz w:val="18"/>
                <w:szCs w:val="18"/>
              </w:rPr>
            </w:pPr>
            <w:r w:rsidRPr="005F71C7">
              <w:rPr>
                <w:rFonts w:asciiTheme="minorEastAsia" w:eastAsiaTheme="minorEastAsia" w:hAnsiTheme="minorEastAsia" w:hint="eastAsia"/>
                <w:spacing w:val="36"/>
                <w:sz w:val="18"/>
                <w:szCs w:val="18"/>
              </w:rPr>
              <w:t>都市・特別</w:t>
            </w:r>
            <w:r w:rsidRPr="005F71C7">
              <w:rPr>
                <w:rFonts w:asciiTheme="minorEastAsia" w:eastAsiaTheme="minorEastAsia" w:hAnsiTheme="minorEastAsia" w:hint="eastAsia"/>
                <w:sz w:val="18"/>
                <w:szCs w:val="18"/>
              </w:rPr>
              <w:t>区</w:t>
            </w:r>
          </w:p>
        </w:tc>
        <w:tc>
          <w:tcPr>
            <w:tcW w:w="126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173</w:t>
            </w:r>
          </w:p>
        </w:tc>
        <w:tc>
          <w:tcPr>
            <w:tcW w:w="126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109</w:t>
            </w:r>
          </w:p>
        </w:tc>
        <w:tc>
          <w:tcPr>
            <w:tcW w:w="126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19</w:t>
            </w:r>
          </w:p>
        </w:tc>
        <w:tc>
          <w:tcPr>
            <w:tcW w:w="126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41</w:t>
            </w:r>
          </w:p>
        </w:tc>
        <w:tc>
          <w:tcPr>
            <w:tcW w:w="126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120</w:t>
            </w:r>
          </w:p>
        </w:tc>
      </w:tr>
      <w:tr w:rsidR="005F71C7" w:rsidRPr="005F71C7" w:rsidTr="005F71C7">
        <w:trPr>
          <w:trHeight w:val="290"/>
          <w:jc w:val="center"/>
        </w:trPr>
        <w:tc>
          <w:tcPr>
            <w:tcW w:w="2700" w:type="dxa"/>
            <w:vAlign w:val="center"/>
          </w:tcPr>
          <w:p w:rsidR="005F71C7" w:rsidRPr="005F71C7" w:rsidRDefault="005F71C7" w:rsidP="005F71C7">
            <w:pPr>
              <w:rPr>
                <w:rFonts w:asciiTheme="minorEastAsia" w:eastAsiaTheme="minorEastAsia" w:hAnsiTheme="minorEastAsia"/>
                <w:sz w:val="18"/>
                <w:szCs w:val="18"/>
              </w:rPr>
            </w:pPr>
            <w:r w:rsidRPr="005F71C7">
              <w:rPr>
                <w:rFonts w:asciiTheme="minorEastAsia" w:eastAsiaTheme="minorEastAsia" w:hAnsiTheme="minorEastAsia" w:hint="eastAsia"/>
                <w:spacing w:val="540"/>
                <w:kern w:val="0"/>
                <w:sz w:val="18"/>
                <w:szCs w:val="18"/>
                <w:fitText w:val="1440" w:id="926680833"/>
              </w:rPr>
              <w:t>町</w:t>
            </w:r>
            <w:r w:rsidRPr="005F71C7">
              <w:rPr>
                <w:rFonts w:asciiTheme="minorEastAsia" w:eastAsiaTheme="minorEastAsia" w:hAnsiTheme="minorEastAsia" w:hint="eastAsia"/>
                <w:kern w:val="0"/>
                <w:sz w:val="18"/>
                <w:szCs w:val="18"/>
                <w:fitText w:val="1440" w:id="926680833"/>
              </w:rPr>
              <w:t>村</w:t>
            </w:r>
          </w:p>
        </w:tc>
        <w:tc>
          <w:tcPr>
            <w:tcW w:w="126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86</w:t>
            </w:r>
          </w:p>
        </w:tc>
        <w:tc>
          <w:tcPr>
            <w:tcW w:w="126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64</w:t>
            </w:r>
          </w:p>
        </w:tc>
        <w:tc>
          <w:tcPr>
            <w:tcW w:w="126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13</w:t>
            </w:r>
          </w:p>
        </w:tc>
        <w:tc>
          <w:tcPr>
            <w:tcW w:w="126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47</w:t>
            </w:r>
          </w:p>
        </w:tc>
        <w:tc>
          <w:tcPr>
            <w:tcW w:w="126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225</w:t>
            </w:r>
          </w:p>
        </w:tc>
      </w:tr>
      <w:tr w:rsidR="005F71C7" w:rsidRPr="005F71C7" w:rsidTr="005F71C7">
        <w:trPr>
          <w:trHeight w:val="290"/>
          <w:jc w:val="center"/>
        </w:trPr>
        <w:tc>
          <w:tcPr>
            <w:tcW w:w="2700" w:type="dxa"/>
            <w:vAlign w:val="center"/>
          </w:tcPr>
          <w:p w:rsidR="005F71C7" w:rsidRPr="005F71C7" w:rsidRDefault="005F71C7" w:rsidP="005F71C7">
            <w:pPr>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事務組合広域連合</w:t>
            </w:r>
          </w:p>
        </w:tc>
        <w:tc>
          <w:tcPr>
            <w:tcW w:w="126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5</w:t>
            </w:r>
          </w:p>
        </w:tc>
        <w:tc>
          <w:tcPr>
            <w:tcW w:w="126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6</w:t>
            </w:r>
          </w:p>
        </w:tc>
        <w:tc>
          <w:tcPr>
            <w:tcW w:w="126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2</w:t>
            </w:r>
          </w:p>
        </w:tc>
        <w:tc>
          <w:tcPr>
            <w:tcW w:w="126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2</w:t>
            </w:r>
          </w:p>
        </w:tc>
        <w:tc>
          <w:tcPr>
            <w:tcW w:w="126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40</w:t>
            </w:r>
          </w:p>
        </w:tc>
      </w:tr>
      <w:tr w:rsidR="005F71C7" w:rsidRPr="005F71C7" w:rsidTr="005F71C7">
        <w:trPr>
          <w:trHeight w:val="290"/>
          <w:jc w:val="center"/>
        </w:trPr>
        <w:tc>
          <w:tcPr>
            <w:tcW w:w="2700" w:type="dxa"/>
            <w:tcBorders>
              <w:bottom w:val="single" w:sz="4" w:space="0" w:color="auto"/>
            </w:tcBorders>
            <w:vAlign w:val="center"/>
          </w:tcPr>
          <w:p w:rsidR="005F71C7" w:rsidRPr="005F71C7" w:rsidRDefault="005F71C7" w:rsidP="005F71C7">
            <w:pPr>
              <w:jc w:val="center"/>
              <w:rPr>
                <w:rFonts w:asciiTheme="minorEastAsia" w:eastAsiaTheme="minorEastAsia" w:hAnsiTheme="minorEastAsia"/>
                <w:sz w:val="18"/>
                <w:szCs w:val="18"/>
              </w:rPr>
            </w:pPr>
            <w:r w:rsidRPr="005F71C7">
              <w:rPr>
                <w:rFonts w:asciiTheme="minorEastAsia" w:eastAsiaTheme="minorEastAsia" w:hAnsiTheme="minorEastAsia" w:hint="eastAsia"/>
                <w:spacing w:val="225"/>
                <w:kern w:val="0"/>
                <w:sz w:val="18"/>
                <w:szCs w:val="18"/>
                <w:fitText w:val="1440" w:id="926680834"/>
              </w:rPr>
              <w:t>総合</w:t>
            </w:r>
            <w:r w:rsidRPr="005F71C7">
              <w:rPr>
                <w:rFonts w:asciiTheme="minorEastAsia" w:eastAsiaTheme="minorEastAsia" w:hAnsiTheme="minorEastAsia" w:hint="eastAsia"/>
                <w:kern w:val="0"/>
                <w:sz w:val="18"/>
                <w:szCs w:val="18"/>
                <w:fitText w:val="1440" w:id="926680834"/>
              </w:rPr>
              <w:t>計</w:t>
            </w:r>
          </w:p>
        </w:tc>
        <w:tc>
          <w:tcPr>
            <w:tcW w:w="1260" w:type="dxa"/>
            <w:tcBorders>
              <w:bottom w:val="single" w:sz="4" w:space="0" w:color="auto"/>
            </w:tcBorders>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319</w:t>
            </w:r>
          </w:p>
        </w:tc>
        <w:tc>
          <w:tcPr>
            <w:tcW w:w="1260" w:type="dxa"/>
            <w:tcBorders>
              <w:bottom w:val="single" w:sz="4" w:space="0" w:color="auto"/>
            </w:tcBorders>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192</w:t>
            </w:r>
          </w:p>
        </w:tc>
        <w:tc>
          <w:tcPr>
            <w:tcW w:w="1260" w:type="dxa"/>
            <w:tcBorders>
              <w:bottom w:val="single" w:sz="4" w:space="0" w:color="auto"/>
            </w:tcBorders>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34</w:t>
            </w:r>
          </w:p>
        </w:tc>
        <w:tc>
          <w:tcPr>
            <w:tcW w:w="1260" w:type="dxa"/>
            <w:tcBorders>
              <w:bottom w:val="single" w:sz="4" w:space="0" w:color="auto"/>
            </w:tcBorders>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95</w:t>
            </w:r>
          </w:p>
        </w:tc>
        <w:tc>
          <w:tcPr>
            <w:tcW w:w="1260" w:type="dxa"/>
            <w:tcBorders>
              <w:bottom w:val="single" w:sz="4" w:space="0" w:color="auto"/>
            </w:tcBorders>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392</w:t>
            </w:r>
          </w:p>
        </w:tc>
      </w:tr>
      <w:tr w:rsidR="005F71C7" w:rsidRPr="005F71C7" w:rsidTr="005F71C7">
        <w:trPr>
          <w:trHeight w:val="160"/>
          <w:jc w:val="center"/>
        </w:trPr>
        <w:tc>
          <w:tcPr>
            <w:tcW w:w="2700" w:type="dxa"/>
            <w:tcBorders>
              <w:left w:val="nil"/>
              <w:right w:val="nil"/>
            </w:tcBorders>
            <w:vAlign w:val="center"/>
          </w:tcPr>
          <w:p w:rsidR="005F71C7" w:rsidRPr="005F71C7" w:rsidRDefault="005F71C7" w:rsidP="005F71C7">
            <w:pPr>
              <w:rPr>
                <w:rFonts w:asciiTheme="minorEastAsia" w:eastAsiaTheme="minorEastAsia" w:hAnsiTheme="minorEastAsia"/>
                <w:sz w:val="18"/>
                <w:szCs w:val="18"/>
              </w:rPr>
            </w:pPr>
          </w:p>
        </w:tc>
        <w:tc>
          <w:tcPr>
            <w:tcW w:w="1260" w:type="dxa"/>
            <w:tcBorders>
              <w:left w:val="nil"/>
              <w:right w:val="nil"/>
            </w:tcBorders>
            <w:vAlign w:val="bottom"/>
          </w:tcPr>
          <w:p w:rsidR="005F71C7" w:rsidRPr="005F71C7" w:rsidRDefault="005F71C7" w:rsidP="005F71C7">
            <w:pPr>
              <w:jc w:val="left"/>
              <w:rPr>
                <w:rFonts w:asciiTheme="minorEastAsia" w:eastAsiaTheme="minorEastAsia" w:hAnsiTheme="minorEastAsia"/>
                <w:sz w:val="18"/>
                <w:szCs w:val="18"/>
              </w:rPr>
            </w:pPr>
          </w:p>
        </w:tc>
        <w:tc>
          <w:tcPr>
            <w:tcW w:w="1260" w:type="dxa"/>
            <w:tcBorders>
              <w:left w:val="nil"/>
              <w:right w:val="nil"/>
            </w:tcBorders>
            <w:vAlign w:val="bottom"/>
          </w:tcPr>
          <w:p w:rsidR="005F71C7" w:rsidRPr="005F71C7" w:rsidRDefault="005F71C7" w:rsidP="005F71C7">
            <w:pPr>
              <w:rPr>
                <w:rFonts w:asciiTheme="minorEastAsia" w:eastAsiaTheme="minorEastAsia" w:hAnsiTheme="minorEastAsia"/>
                <w:sz w:val="18"/>
                <w:szCs w:val="18"/>
              </w:rPr>
            </w:pPr>
          </w:p>
        </w:tc>
        <w:tc>
          <w:tcPr>
            <w:tcW w:w="1260" w:type="dxa"/>
            <w:tcBorders>
              <w:left w:val="nil"/>
              <w:right w:val="nil"/>
            </w:tcBorders>
            <w:vAlign w:val="bottom"/>
          </w:tcPr>
          <w:p w:rsidR="005F71C7" w:rsidRPr="005F71C7" w:rsidRDefault="005F71C7" w:rsidP="005F71C7">
            <w:pPr>
              <w:rPr>
                <w:rFonts w:asciiTheme="minorEastAsia" w:eastAsiaTheme="minorEastAsia" w:hAnsiTheme="minorEastAsia"/>
                <w:sz w:val="18"/>
                <w:szCs w:val="18"/>
              </w:rPr>
            </w:pPr>
          </w:p>
        </w:tc>
        <w:tc>
          <w:tcPr>
            <w:tcW w:w="1260" w:type="dxa"/>
            <w:tcBorders>
              <w:left w:val="nil"/>
              <w:right w:val="nil"/>
            </w:tcBorders>
            <w:vAlign w:val="bottom"/>
          </w:tcPr>
          <w:p w:rsidR="005F71C7" w:rsidRPr="005F71C7" w:rsidRDefault="005F71C7" w:rsidP="005F71C7">
            <w:pPr>
              <w:rPr>
                <w:rFonts w:asciiTheme="minorEastAsia" w:eastAsiaTheme="minorEastAsia" w:hAnsiTheme="minorEastAsia"/>
                <w:sz w:val="18"/>
                <w:szCs w:val="18"/>
              </w:rPr>
            </w:pPr>
          </w:p>
        </w:tc>
        <w:tc>
          <w:tcPr>
            <w:tcW w:w="1260" w:type="dxa"/>
            <w:tcBorders>
              <w:left w:val="nil"/>
              <w:right w:val="nil"/>
            </w:tcBorders>
            <w:vAlign w:val="bottom"/>
          </w:tcPr>
          <w:p w:rsidR="005F71C7" w:rsidRPr="005F71C7" w:rsidRDefault="005F71C7" w:rsidP="005F71C7">
            <w:pPr>
              <w:rPr>
                <w:rFonts w:asciiTheme="minorEastAsia" w:eastAsiaTheme="minorEastAsia" w:hAnsiTheme="minorEastAsia"/>
                <w:sz w:val="18"/>
                <w:szCs w:val="18"/>
              </w:rPr>
            </w:pPr>
          </w:p>
        </w:tc>
      </w:tr>
      <w:tr w:rsidR="005F71C7" w:rsidRPr="005F71C7" w:rsidTr="005F71C7">
        <w:trPr>
          <w:trHeight w:val="290"/>
          <w:jc w:val="center"/>
        </w:trPr>
        <w:tc>
          <w:tcPr>
            <w:tcW w:w="2700" w:type="dxa"/>
            <w:vAlign w:val="center"/>
          </w:tcPr>
          <w:p w:rsidR="005F71C7" w:rsidRPr="005F71C7" w:rsidRDefault="005F71C7" w:rsidP="005F71C7">
            <w:pPr>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総合計÷回収単組数（1040）</w:t>
            </w:r>
          </w:p>
        </w:tc>
        <w:tc>
          <w:tcPr>
            <w:tcW w:w="1260" w:type="dxa"/>
            <w:vAlign w:val="center"/>
          </w:tcPr>
          <w:p w:rsidR="005F71C7" w:rsidRPr="005F71C7" w:rsidRDefault="005F71C7" w:rsidP="005F71C7">
            <w:pPr>
              <w:jc w:val="right"/>
              <w:rPr>
                <w:rFonts w:asciiTheme="minorEastAsia" w:eastAsiaTheme="minorEastAsia" w:hAnsiTheme="minorEastAsia" w:cs="ＭＳ Ｐゴシック"/>
                <w:sz w:val="18"/>
                <w:szCs w:val="18"/>
              </w:rPr>
            </w:pPr>
            <w:r w:rsidRPr="005F71C7">
              <w:rPr>
                <w:rFonts w:asciiTheme="minorEastAsia" w:eastAsiaTheme="minorEastAsia" w:hAnsiTheme="minorEastAsia" w:hint="eastAsia"/>
                <w:sz w:val="18"/>
                <w:szCs w:val="18"/>
              </w:rPr>
              <w:t>31％</w:t>
            </w:r>
          </w:p>
        </w:tc>
        <w:tc>
          <w:tcPr>
            <w:tcW w:w="126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18％</w:t>
            </w:r>
          </w:p>
        </w:tc>
        <w:tc>
          <w:tcPr>
            <w:tcW w:w="126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3％</w:t>
            </w:r>
          </w:p>
        </w:tc>
        <w:tc>
          <w:tcPr>
            <w:tcW w:w="126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9％</w:t>
            </w:r>
          </w:p>
        </w:tc>
        <w:tc>
          <w:tcPr>
            <w:tcW w:w="126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38％</w:t>
            </w:r>
          </w:p>
        </w:tc>
      </w:tr>
      <w:tr w:rsidR="005F71C7" w:rsidRPr="005F71C7" w:rsidTr="005F71C7">
        <w:trPr>
          <w:trHeight w:val="290"/>
          <w:jc w:val="center"/>
        </w:trPr>
        <w:tc>
          <w:tcPr>
            <w:tcW w:w="2700" w:type="dxa"/>
            <w:vAlign w:val="center"/>
          </w:tcPr>
          <w:p w:rsidR="005F71C7" w:rsidRPr="005F71C7" w:rsidRDefault="005F71C7" w:rsidP="005F71C7">
            <w:pPr>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2014年調査総合計</w:t>
            </w:r>
          </w:p>
        </w:tc>
        <w:tc>
          <w:tcPr>
            <w:tcW w:w="126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29％</w:t>
            </w:r>
          </w:p>
        </w:tc>
        <w:tc>
          <w:tcPr>
            <w:tcW w:w="126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19％</w:t>
            </w:r>
          </w:p>
        </w:tc>
        <w:tc>
          <w:tcPr>
            <w:tcW w:w="126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w:t>
            </w:r>
          </w:p>
        </w:tc>
        <w:tc>
          <w:tcPr>
            <w:tcW w:w="126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w:t>
            </w:r>
          </w:p>
        </w:tc>
        <w:tc>
          <w:tcPr>
            <w:tcW w:w="126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52％</w:t>
            </w:r>
          </w:p>
        </w:tc>
      </w:tr>
    </w:tbl>
    <w:p w:rsidR="005F71C7" w:rsidRPr="005F71C7" w:rsidRDefault="005F71C7" w:rsidP="005F71C7">
      <w:pPr>
        <w:ind w:left="225" w:hangingChars="100" w:hanging="225"/>
        <w:rPr>
          <w:rFonts w:asciiTheme="minorEastAsia" w:eastAsiaTheme="minorEastAsia" w:hAnsiTheme="minorEastAsia"/>
          <w:sz w:val="22"/>
        </w:rPr>
      </w:pPr>
    </w:p>
    <w:p w:rsidR="005F71C7" w:rsidRPr="005F71C7" w:rsidRDefault="005F71C7" w:rsidP="005F71C7">
      <w:pPr>
        <w:ind w:left="225" w:hangingChars="100" w:hanging="225"/>
        <w:rPr>
          <w:rFonts w:asciiTheme="majorEastAsia" w:eastAsiaTheme="majorEastAsia" w:hAnsiTheme="majorEastAsia"/>
          <w:sz w:val="22"/>
        </w:rPr>
      </w:pPr>
      <w:r w:rsidRPr="005F71C7">
        <w:rPr>
          <w:rFonts w:asciiTheme="majorEastAsia" w:eastAsiaTheme="majorEastAsia" w:hAnsiTheme="majorEastAsia" w:hint="eastAsia"/>
          <w:sz w:val="22"/>
        </w:rPr>
        <w:t>（北海道）</w:t>
      </w:r>
    </w:p>
    <w:tbl>
      <w:tblPr>
        <w:tblStyle w:val="a9"/>
        <w:tblW w:w="9000" w:type="dxa"/>
        <w:jc w:val="center"/>
        <w:tblLayout w:type="fixed"/>
        <w:tblCellMar>
          <w:left w:w="90" w:type="dxa"/>
          <w:right w:w="90" w:type="dxa"/>
        </w:tblCellMar>
        <w:tblLook w:val="04A0" w:firstRow="1" w:lastRow="0" w:firstColumn="1" w:lastColumn="0" w:noHBand="0" w:noVBand="1"/>
      </w:tblPr>
      <w:tblGrid>
        <w:gridCol w:w="2700"/>
        <w:gridCol w:w="1260"/>
        <w:gridCol w:w="1260"/>
        <w:gridCol w:w="1260"/>
        <w:gridCol w:w="1260"/>
        <w:gridCol w:w="1260"/>
      </w:tblGrid>
      <w:tr w:rsidR="005F71C7" w:rsidRPr="005F71C7" w:rsidTr="005F71C7">
        <w:trPr>
          <w:trHeight w:val="290"/>
          <w:jc w:val="center"/>
        </w:trPr>
        <w:tc>
          <w:tcPr>
            <w:tcW w:w="2700" w:type="dxa"/>
            <w:vMerge w:val="restart"/>
            <w:vAlign w:val="center"/>
          </w:tcPr>
          <w:p w:rsidR="005F71C7" w:rsidRPr="005F71C7" w:rsidRDefault="005F71C7" w:rsidP="005F71C7">
            <w:pPr>
              <w:jc w:val="center"/>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団　体　区　分</w:t>
            </w:r>
          </w:p>
        </w:tc>
        <w:tc>
          <w:tcPr>
            <w:tcW w:w="6300" w:type="dxa"/>
            <w:gridSpan w:val="5"/>
            <w:vAlign w:val="center"/>
          </w:tcPr>
          <w:p w:rsidR="005F71C7" w:rsidRPr="005F71C7" w:rsidRDefault="005F71C7" w:rsidP="005F71C7">
            <w:pPr>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1.　すべての自治体単組に伺います。</w:t>
            </w:r>
          </w:p>
        </w:tc>
      </w:tr>
      <w:tr w:rsidR="005F71C7" w:rsidRPr="005F71C7" w:rsidTr="005F71C7">
        <w:trPr>
          <w:trHeight w:val="340"/>
          <w:jc w:val="center"/>
        </w:trPr>
        <w:tc>
          <w:tcPr>
            <w:tcW w:w="2700" w:type="dxa"/>
            <w:vMerge/>
          </w:tcPr>
          <w:p w:rsidR="005F71C7" w:rsidRPr="005F71C7" w:rsidRDefault="005F71C7" w:rsidP="005F71C7">
            <w:pPr>
              <w:rPr>
                <w:rFonts w:asciiTheme="minorEastAsia" w:eastAsiaTheme="minorEastAsia" w:hAnsiTheme="minorEastAsia"/>
                <w:sz w:val="18"/>
                <w:szCs w:val="18"/>
              </w:rPr>
            </w:pPr>
          </w:p>
        </w:tc>
        <w:tc>
          <w:tcPr>
            <w:tcW w:w="6300" w:type="dxa"/>
            <w:gridSpan w:val="5"/>
            <w:tcMar>
              <w:top w:w="20" w:type="dxa"/>
              <w:bottom w:w="20" w:type="dxa"/>
            </w:tcMar>
            <w:vAlign w:val="center"/>
          </w:tcPr>
          <w:p w:rsidR="005F71C7" w:rsidRPr="005F71C7" w:rsidRDefault="005F71C7" w:rsidP="005F71C7">
            <w:pPr>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(２)人事評価制度を実施していますか？</w:t>
            </w:r>
          </w:p>
          <w:p w:rsidR="005F71C7" w:rsidRPr="005F71C7" w:rsidRDefault="005F71C7" w:rsidP="005F71C7">
            <w:pPr>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＊一部の職員層（役職・職種・職域）に導入している場合も含む</w:t>
            </w:r>
          </w:p>
        </w:tc>
      </w:tr>
      <w:tr w:rsidR="005F71C7" w:rsidRPr="005F71C7" w:rsidTr="005F71C7">
        <w:trPr>
          <w:trHeight w:val="340"/>
          <w:jc w:val="center"/>
        </w:trPr>
        <w:tc>
          <w:tcPr>
            <w:tcW w:w="2700" w:type="dxa"/>
            <w:vMerge/>
          </w:tcPr>
          <w:p w:rsidR="005F71C7" w:rsidRPr="005F71C7" w:rsidRDefault="005F71C7" w:rsidP="005F71C7">
            <w:pPr>
              <w:rPr>
                <w:rFonts w:asciiTheme="minorEastAsia" w:eastAsiaTheme="minorEastAsia" w:hAnsiTheme="minorEastAsia"/>
                <w:sz w:val="18"/>
                <w:szCs w:val="18"/>
              </w:rPr>
            </w:pPr>
          </w:p>
        </w:tc>
        <w:tc>
          <w:tcPr>
            <w:tcW w:w="1260" w:type="dxa"/>
            <w:tcMar>
              <w:top w:w="20" w:type="dxa"/>
              <w:bottom w:w="20" w:type="dxa"/>
            </w:tcMar>
          </w:tcPr>
          <w:p w:rsidR="005F71C7" w:rsidRPr="005F71C7" w:rsidRDefault="005F71C7" w:rsidP="005F71C7">
            <w:pPr>
              <w:widowControl/>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2014年地公法改正法案成立前から実施している</w:t>
            </w:r>
          </w:p>
        </w:tc>
        <w:tc>
          <w:tcPr>
            <w:tcW w:w="1260" w:type="dxa"/>
            <w:tcMar>
              <w:top w:w="20" w:type="dxa"/>
              <w:bottom w:w="20" w:type="dxa"/>
            </w:tcMar>
          </w:tcPr>
          <w:p w:rsidR="005F71C7" w:rsidRPr="005F71C7" w:rsidRDefault="005F71C7" w:rsidP="005F71C7">
            <w:pPr>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2014年地公法改正法案成立前から試行している</w:t>
            </w:r>
          </w:p>
        </w:tc>
        <w:tc>
          <w:tcPr>
            <w:tcW w:w="1260" w:type="dxa"/>
            <w:tcMar>
              <w:top w:w="20" w:type="dxa"/>
              <w:bottom w:w="20" w:type="dxa"/>
            </w:tcMar>
          </w:tcPr>
          <w:p w:rsidR="005F71C7" w:rsidRPr="005F71C7" w:rsidRDefault="005F71C7" w:rsidP="005F71C7">
            <w:pPr>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2014年地公法改正法案成立後から実施している、または実施が決定している</w:t>
            </w:r>
          </w:p>
        </w:tc>
        <w:tc>
          <w:tcPr>
            <w:tcW w:w="1260" w:type="dxa"/>
            <w:tcMar>
              <w:top w:w="20" w:type="dxa"/>
              <w:bottom w:w="20" w:type="dxa"/>
            </w:tcMar>
          </w:tcPr>
          <w:p w:rsidR="005F71C7" w:rsidRPr="005F71C7" w:rsidRDefault="005F71C7" w:rsidP="005F71C7">
            <w:pPr>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2014年地公法改正法案成立後から試行している、または試行が決定している</w:t>
            </w:r>
          </w:p>
        </w:tc>
        <w:tc>
          <w:tcPr>
            <w:tcW w:w="1260" w:type="dxa"/>
            <w:tcMar>
              <w:top w:w="20" w:type="dxa"/>
              <w:bottom w:w="20" w:type="dxa"/>
            </w:tcMar>
          </w:tcPr>
          <w:p w:rsidR="005F71C7" w:rsidRPr="005F71C7" w:rsidRDefault="005F71C7" w:rsidP="005F71C7">
            <w:pPr>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実施していない</w:t>
            </w:r>
          </w:p>
        </w:tc>
      </w:tr>
      <w:tr w:rsidR="005F71C7" w:rsidRPr="005F71C7" w:rsidTr="005F71C7">
        <w:trPr>
          <w:trHeight w:val="290"/>
          <w:jc w:val="center"/>
        </w:trPr>
        <w:tc>
          <w:tcPr>
            <w:tcW w:w="2700" w:type="dxa"/>
            <w:vAlign w:val="center"/>
          </w:tcPr>
          <w:p w:rsidR="005F71C7" w:rsidRPr="005F71C7" w:rsidRDefault="005F71C7" w:rsidP="005F71C7">
            <w:pPr>
              <w:widowControl/>
              <w:rPr>
                <w:rFonts w:asciiTheme="minorEastAsia" w:eastAsiaTheme="minorEastAsia" w:hAnsiTheme="minorEastAsia"/>
                <w:sz w:val="18"/>
                <w:szCs w:val="18"/>
              </w:rPr>
            </w:pPr>
            <w:r w:rsidRPr="005F71C7">
              <w:rPr>
                <w:rFonts w:asciiTheme="minorEastAsia" w:eastAsiaTheme="minorEastAsia" w:hAnsiTheme="minorEastAsia" w:hint="eastAsia"/>
                <w:spacing w:val="45"/>
                <w:kern w:val="0"/>
                <w:sz w:val="18"/>
                <w:szCs w:val="18"/>
                <w:fitText w:val="720" w:id="926680835"/>
              </w:rPr>
              <w:t>北海</w:t>
            </w:r>
            <w:r w:rsidRPr="005F71C7">
              <w:rPr>
                <w:rFonts w:asciiTheme="minorEastAsia" w:eastAsiaTheme="minorEastAsia" w:hAnsiTheme="minorEastAsia" w:hint="eastAsia"/>
                <w:kern w:val="0"/>
                <w:sz w:val="18"/>
                <w:szCs w:val="18"/>
                <w:fitText w:val="720" w:id="926680835"/>
              </w:rPr>
              <w:t>道</w:t>
            </w:r>
          </w:p>
        </w:tc>
        <w:tc>
          <w:tcPr>
            <w:tcW w:w="126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1</w:t>
            </w:r>
          </w:p>
        </w:tc>
        <w:tc>
          <w:tcPr>
            <w:tcW w:w="126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0</w:t>
            </w:r>
          </w:p>
        </w:tc>
        <w:tc>
          <w:tcPr>
            <w:tcW w:w="126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0</w:t>
            </w:r>
          </w:p>
        </w:tc>
        <w:tc>
          <w:tcPr>
            <w:tcW w:w="126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0</w:t>
            </w:r>
          </w:p>
        </w:tc>
        <w:tc>
          <w:tcPr>
            <w:tcW w:w="126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0</w:t>
            </w:r>
          </w:p>
        </w:tc>
      </w:tr>
      <w:tr w:rsidR="005F71C7" w:rsidRPr="005F71C7" w:rsidTr="005F71C7">
        <w:trPr>
          <w:trHeight w:val="290"/>
          <w:jc w:val="center"/>
        </w:trPr>
        <w:tc>
          <w:tcPr>
            <w:tcW w:w="2700" w:type="dxa"/>
            <w:vAlign w:val="center"/>
          </w:tcPr>
          <w:p w:rsidR="005F71C7" w:rsidRPr="005F71C7" w:rsidRDefault="005F71C7" w:rsidP="005F71C7">
            <w:pPr>
              <w:rPr>
                <w:rFonts w:asciiTheme="minorEastAsia" w:eastAsiaTheme="minorEastAsia" w:hAnsiTheme="minorEastAsia"/>
                <w:sz w:val="18"/>
                <w:szCs w:val="18"/>
              </w:rPr>
            </w:pPr>
            <w:r w:rsidRPr="005F71C7">
              <w:rPr>
                <w:rFonts w:asciiTheme="minorEastAsia" w:eastAsiaTheme="minorEastAsia" w:hAnsiTheme="minorEastAsia" w:hint="eastAsia"/>
                <w:spacing w:val="36"/>
                <w:sz w:val="18"/>
                <w:szCs w:val="18"/>
              </w:rPr>
              <w:t>都市</w:t>
            </w:r>
          </w:p>
        </w:tc>
        <w:tc>
          <w:tcPr>
            <w:tcW w:w="126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1</w:t>
            </w:r>
          </w:p>
        </w:tc>
        <w:tc>
          <w:tcPr>
            <w:tcW w:w="126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7</w:t>
            </w:r>
          </w:p>
        </w:tc>
        <w:tc>
          <w:tcPr>
            <w:tcW w:w="126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1</w:t>
            </w:r>
          </w:p>
        </w:tc>
        <w:tc>
          <w:tcPr>
            <w:tcW w:w="126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5</w:t>
            </w:r>
          </w:p>
        </w:tc>
        <w:tc>
          <w:tcPr>
            <w:tcW w:w="126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11</w:t>
            </w:r>
          </w:p>
        </w:tc>
      </w:tr>
      <w:tr w:rsidR="005F71C7" w:rsidRPr="005F71C7" w:rsidTr="005F71C7">
        <w:trPr>
          <w:trHeight w:val="290"/>
          <w:jc w:val="center"/>
        </w:trPr>
        <w:tc>
          <w:tcPr>
            <w:tcW w:w="2700" w:type="dxa"/>
            <w:vAlign w:val="center"/>
          </w:tcPr>
          <w:p w:rsidR="005F71C7" w:rsidRPr="005F71C7" w:rsidRDefault="005F71C7" w:rsidP="005F71C7">
            <w:pPr>
              <w:rPr>
                <w:rFonts w:asciiTheme="minorEastAsia" w:eastAsiaTheme="minorEastAsia" w:hAnsiTheme="minorEastAsia"/>
                <w:sz w:val="18"/>
                <w:szCs w:val="18"/>
              </w:rPr>
            </w:pPr>
            <w:r w:rsidRPr="005F71C7">
              <w:rPr>
                <w:rFonts w:asciiTheme="minorEastAsia" w:eastAsiaTheme="minorEastAsia" w:hAnsiTheme="minorEastAsia" w:hint="eastAsia"/>
                <w:spacing w:val="36"/>
                <w:sz w:val="18"/>
                <w:szCs w:val="18"/>
              </w:rPr>
              <w:t>町村</w:t>
            </w:r>
          </w:p>
        </w:tc>
        <w:tc>
          <w:tcPr>
            <w:tcW w:w="126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4</w:t>
            </w:r>
          </w:p>
        </w:tc>
        <w:tc>
          <w:tcPr>
            <w:tcW w:w="126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9</w:t>
            </w:r>
          </w:p>
        </w:tc>
        <w:tc>
          <w:tcPr>
            <w:tcW w:w="126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1</w:t>
            </w:r>
          </w:p>
        </w:tc>
        <w:tc>
          <w:tcPr>
            <w:tcW w:w="126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6</w:t>
            </w:r>
          </w:p>
        </w:tc>
        <w:tc>
          <w:tcPr>
            <w:tcW w:w="126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56</w:t>
            </w:r>
          </w:p>
        </w:tc>
      </w:tr>
      <w:tr w:rsidR="005F71C7" w:rsidRPr="005F71C7" w:rsidTr="005F71C7">
        <w:trPr>
          <w:trHeight w:val="290"/>
          <w:jc w:val="center"/>
        </w:trPr>
        <w:tc>
          <w:tcPr>
            <w:tcW w:w="2700" w:type="dxa"/>
            <w:tcBorders>
              <w:bottom w:val="single" w:sz="4" w:space="0" w:color="auto"/>
            </w:tcBorders>
            <w:vAlign w:val="center"/>
          </w:tcPr>
          <w:p w:rsidR="005F71C7" w:rsidRPr="005F71C7" w:rsidRDefault="005F71C7" w:rsidP="005F71C7">
            <w:pPr>
              <w:jc w:val="center"/>
              <w:rPr>
                <w:rFonts w:asciiTheme="minorEastAsia" w:eastAsiaTheme="minorEastAsia" w:hAnsiTheme="minorEastAsia"/>
                <w:sz w:val="18"/>
                <w:szCs w:val="18"/>
              </w:rPr>
            </w:pPr>
            <w:r w:rsidRPr="005F71C7">
              <w:rPr>
                <w:rFonts w:asciiTheme="minorEastAsia" w:eastAsiaTheme="minorEastAsia" w:hAnsiTheme="minorEastAsia" w:hint="eastAsia"/>
                <w:spacing w:val="225"/>
                <w:kern w:val="0"/>
                <w:sz w:val="18"/>
                <w:szCs w:val="18"/>
                <w:fitText w:val="1440" w:id="926680836"/>
              </w:rPr>
              <w:t>総合</w:t>
            </w:r>
            <w:r w:rsidRPr="005F71C7">
              <w:rPr>
                <w:rFonts w:asciiTheme="minorEastAsia" w:eastAsiaTheme="minorEastAsia" w:hAnsiTheme="minorEastAsia" w:hint="eastAsia"/>
                <w:kern w:val="0"/>
                <w:sz w:val="18"/>
                <w:szCs w:val="18"/>
                <w:fitText w:val="1440" w:id="926680836"/>
              </w:rPr>
              <w:t>計</w:t>
            </w:r>
          </w:p>
        </w:tc>
        <w:tc>
          <w:tcPr>
            <w:tcW w:w="1260" w:type="dxa"/>
            <w:tcBorders>
              <w:bottom w:val="single" w:sz="4" w:space="0" w:color="auto"/>
            </w:tcBorders>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6</w:t>
            </w:r>
          </w:p>
        </w:tc>
        <w:tc>
          <w:tcPr>
            <w:tcW w:w="1260" w:type="dxa"/>
            <w:tcBorders>
              <w:bottom w:val="single" w:sz="4" w:space="0" w:color="auto"/>
            </w:tcBorders>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16</w:t>
            </w:r>
          </w:p>
        </w:tc>
        <w:tc>
          <w:tcPr>
            <w:tcW w:w="1260" w:type="dxa"/>
            <w:tcBorders>
              <w:bottom w:val="single" w:sz="4" w:space="0" w:color="auto"/>
            </w:tcBorders>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2</w:t>
            </w:r>
          </w:p>
        </w:tc>
        <w:tc>
          <w:tcPr>
            <w:tcW w:w="1260" w:type="dxa"/>
            <w:tcBorders>
              <w:bottom w:val="single" w:sz="4" w:space="0" w:color="auto"/>
            </w:tcBorders>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11</w:t>
            </w:r>
          </w:p>
        </w:tc>
        <w:tc>
          <w:tcPr>
            <w:tcW w:w="1260" w:type="dxa"/>
            <w:tcBorders>
              <w:bottom w:val="single" w:sz="4" w:space="0" w:color="auto"/>
            </w:tcBorders>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67</w:t>
            </w:r>
          </w:p>
        </w:tc>
      </w:tr>
      <w:tr w:rsidR="005F71C7" w:rsidRPr="005F71C7" w:rsidTr="005F71C7">
        <w:trPr>
          <w:trHeight w:val="160"/>
          <w:jc w:val="center"/>
        </w:trPr>
        <w:tc>
          <w:tcPr>
            <w:tcW w:w="2700" w:type="dxa"/>
            <w:tcBorders>
              <w:left w:val="nil"/>
              <w:right w:val="nil"/>
            </w:tcBorders>
            <w:vAlign w:val="center"/>
          </w:tcPr>
          <w:p w:rsidR="005F71C7" w:rsidRPr="005F71C7" w:rsidRDefault="005F71C7" w:rsidP="005F71C7">
            <w:pPr>
              <w:rPr>
                <w:rFonts w:asciiTheme="minorEastAsia" w:eastAsiaTheme="minorEastAsia" w:hAnsiTheme="minorEastAsia"/>
                <w:sz w:val="18"/>
                <w:szCs w:val="18"/>
              </w:rPr>
            </w:pPr>
          </w:p>
        </w:tc>
        <w:tc>
          <w:tcPr>
            <w:tcW w:w="1260" w:type="dxa"/>
            <w:tcBorders>
              <w:left w:val="nil"/>
              <w:right w:val="nil"/>
            </w:tcBorders>
            <w:vAlign w:val="bottom"/>
          </w:tcPr>
          <w:p w:rsidR="005F71C7" w:rsidRPr="005F71C7" w:rsidRDefault="005F71C7" w:rsidP="005F71C7">
            <w:pPr>
              <w:jc w:val="left"/>
              <w:rPr>
                <w:rFonts w:asciiTheme="minorEastAsia" w:eastAsiaTheme="minorEastAsia" w:hAnsiTheme="minorEastAsia"/>
                <w:sz w:val="18"/>
                <w:szCs w:val="18"/>
              </w:rPr>
            </w:pPr>
          </w:p>
        </w:tc>
        <w:tc>
          <w:tcPr>
            <w:tcW w:w="1260" w:type="dxa"/>
            <w:tcBorders>
              <w:left w:val="nil"/>
              <w:right w:val="nil"/>
            </w:tcBorders>
            <w:vAlign w:val="bottom"/>
          </w:tcPr>
          <w:p w:rsidR="005F71C7" w:rsidRPr="005F71C7" w:rsidRDefault="005F71C7" w:rsidP="005F71C7">
            <w:pPr>
              <w:rPr>
                <w:rFonts w:asciiTheme="minorEastAsia" w:eastAsiaTheme="minorEastAsia" w:hAnsiTheme="minorEastAsia"/>
                <w:sz w:val="18"/>
                <w:szCs w:val="18"/>
              </w:rPr>
            </w:pPr>
          </w:p>
        </w:tc>
        <w:tc>
          <w:tcPr>
            <w:tcW w:w="1260" w:type="dxa"/>
            <w:tcBorders>
              <w:left w:val="nil"/>
              <w:right w:val="nil"/>
            </w:tcBorders>
            <w:vAlign w:val="bottom"/>
          </w:tcPr>
          <w:p w:rsidR="005F71C7" w:rsidRPr="005F71C7" w:rsidRDefault="005F71C7" w:rsidP="005F71C7">
            <w:pPr>
              <w:rPr>
                <w:rFonts w:asciiTheme="minorEastAsia" w:eastAsiaTheme="minorEastAsia" w:hAnsiTheme="minorEastAsia"/>
                <w:sz w:val="18"/>
                <w:szCs w:val="18"/>
              </w:rPr>
            </w:pPr>
          </w:p>
        </w:tc>
        <w:tc>
          <w:tcPr>
            <w:tcW w:w="1260" w:type="dxa"/>
            <w:tcBorders>
              <w:left w:val="nil"/>
              <w:right w:val="nil"/>
            </w:tcBorders>
            <w:vAlign w:val="bottom"/>
          </w:tcPr>
          <w:p w:rsidR="005F71C7" w:rsidRPr="005F71C7" w:rsidRDefault="005F71C7" w:rsidP="005F71C7">
            <w:pPr>
              <w:rPr>
                <w:rFonts w:asciiTheme="minorEastAsia" w:eastAsiaTheme="minorEastAsia" w:hAnsiTheme="minorEastAsia"/>
                <w:sz w:val="18"/>
                <w:szCs w:val="18"/>
              </w:rPr>
            </w:pPr>
          </w:p>
        </w:tc>
        <w:tc>
          <w:tcPr>
            <w:tcW w:w="1260" w:type="dxa"/>
            <w:tcBorders>
              <w:left w:val="nil"/>
              <w:right w:val="nil"/>
            </w:tcBorders>
            <w:vAlign w:val="bottom"/>
          </w:tcPr>
          <w:p w:rsidR="005F71C7" w:rsidRPr="005F71C7" w:rsidRDefault="005F71C7" w:rsidP="005F71C7">
            <w:pPr>
              <w:rPr>
                <w:rFonts w:asciiTheme="minorEastAsia" w:eastAsiaTheme="minorEastAsia" w:hAnsiTheme="minorEastAsia"/>
                <w:sz w:val="18"/>
                <w:szCs w:val="18"/>
              </w:rPr>
            </w:pPr>
          </w:p>
        </w:tc>
      </w:tr>
      <w:tr w:rsidR="005F71C7" w:rsidRPr="005F71C7" w:rsidTr="005F71C7">
        <w:trPr>
          <w:trHeight w:val="290"/>
          <w:jc w:val="center"/>
        </w:trPr>
        <w:tc>
          <w:tcPr>
            <w:tcW w:w="2700" w:type="dxa"/>
            <w:vAlign w:val="center"/>
          </w:tcPr>
          <w:p w:rsidR="005F71C7" w:rsidRPr="005F71C7" w:rsidRDefault="005F71C7" w:rsidP="005F71C7">
            <w:pPr>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総合計÷回収単組数（109）</w:t>
            </w:r>
          </w:p>
        </w:tc>
        <w:tc>
          <w:tcPr>
            <w:tcW w:w="1260" w:type="dxa"/>
            <w:vAlign w:val="center"/>
          </w:tcPr>
          <w:p w:rsidR="005F71C7" w:rsidRPr="005F71C7" w:rsidRDefault="005F71C7" w:rsidP="005F71C7">
            <w:pPr>
              <w:jc w:val="right"/>
              <w:rPr>
                <w:rFonts w:asciiTheme="minorEastAsia" w:eastAsiaTheme="minorEastAsia" w:hAnsiTheme="minorEastAsia" w:cs="ＭＳ Ｐゴシック"/>
                <w:sz w:val="18"/>
                <w:szCs w:val="18"/>
              </w:rPr>
            </w:pPr>
            <w:r w:rsidRPr="005F71C7">
              <w:rPr>
                <w:rFonts w:asciiTheme="minorEastAsia" w:eastAsiaTheme="minorEastAsia" w:hAnsiTheme="minorEastAsia" w:hint="eastAsia"/>
                <w:sz w:val="18"/>
                <w:szCs w:val="18"/>
              </w:rPr>
              <w:t>6％</w:t>
            </w:r>
          </w:p>
        </w:tc>
        <w:tc>
          <w:tcPr>
            <w:tcW w:w="126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15％</w:t>
            </w:r>
          </w:p>
        </w:tc>
        <w:tc>
          <w:tcPr>
            <w:tcW w:w="126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2％</w:t>
            </w:r>
          </w:p>
        </w:tc>
        <w:tc>
          <w:tcPr>
            <w:tcW w:w="126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10％</w:t>
            </w:r>
          </w:p>
        </w:tc>
        <w:tc>
          <w:tcPr>
            <w:tcW w:w="126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61％</w:t>
            </w:r>
          </w:p>
        </w:tc>
      </w:tr>
      <w:tr w:rsidR="005F71C7" w:rsidRPr="005F71C7" w:rsidTr="005F71C7">
        <w:trPr>
          <w:trHeight w:val="290"/>
          <w:jc w:val="center"/>
        </w:trPr>
        <w:tc>
          <w:tcPr>
            <w:tcW w:w="2700" w:type="dxa"/>
            <w:vAlign w:val="center"/>
          </w:tcPr>
          <w:p w:rsidR="005F71C7" w:rsidRPr="005F71C7" w:rsidRDefault="005F71C7" w:rsidP="005F71C7">
            <w:pPr>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2014年調査（166）</w:t>
            </w:r>
          </w:p>
        </w:tc>
        <w:tc>
          <w:tcPr>
            <w:tcW w:w="126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8％</w:t>
            </w:r>
          </w:p>
        </w:tc>
        <w:tc>
          <w:tcPr>
            <w:tcW w:w="126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13％</w:t>
            </w:r>
          </w:p>
        </w:tc>
        <w:tc>
          <w:tcPr>
            <w:tcW w:w="126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w:t>
            </w:r>
          </w:p>
        </w:tc>
        <w:tc>
          <w:tcPr>
            <w:tcW w:w="126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w:t>
            </w:r>
          </w:p>
        </w:tc>
        <w:tc>
          <w:tcPr>
            <w:tcW w:w="126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58％</w:t>
            </w:r>
          </w:p>
        </w:tc>
      </w:tr>
    </w:tbl>
    <w:p w:rsidR="005F71C7" w:rsidRPr="005F71C7" w:rsidRDefault="005F71C7" w:rsidP="005F71C7">
      <w:pPr>
        <w:ind w:left="215" w:hangingChars="100" w:hanging="215"/>
        <w:rPr>
          <w:rFonts w:asciiTheme="minorEastAsia" w:eastAsiaTheme="minorEastAsia" w:hAnsiTheme="minorEastAsia"/>
        </w:rPr>
      </w:pPr>
    </w:p>
    <w:p w:rsidR="005F71C7" w:rsidRPr="00CD7FBA" w:rsidRDefault="005F71C7" w:rsidP="005F71C7">
      <w:pPr>
        <w:widowControl/>
        <w:jc w:val="left"/>
        <w:rPr>
          <w:rFonts w:asciiTheme="majorEastAsia" w:eastAsiaTheme="majorEastAsia" w:hAnsiTheme="majorEastAsia"/>
          <w:sz w:val="22"/>
        </w:rPr>
      </w:pPr>
      <w:r>
        <w:rPr>
          <w:rFonts w:asciiTheme="majorEastAsia" w:eastAsiaTheme="majorEastAsia" w:hAnsiTheme="majorEastAsia" w:hint="eastAsia"/>
          <w:sz w:val="22"/>
        </w:rPr>
        <w:lastRenderedPageBreak/>
        <w:t>（全　国）</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2720"/>
        <w:gridCol w:w="1080"/>
        <w:gridCol w:w="1080"/>
        <w:gridCol w:w="1080"/>
        <w:gridCol w:w="1080"/>
        <w:gridCol w:w="1080"/>
        <w:gridCol w:w="1080"/>
      </w:tblGrid>
      <w:tr w:rsidR="005F71C7" w:rsidRPr="005F71C7" w:rsidTr="005F71C7">
        <w:trPr>
          <w:cantSplit/>
          <w:trHeight w:val="290"/>
          <w:jc w:val="center"/>
        </w:trPr>
        <w:tc>
          <w:tcPr>
            <w:tcW w:w="2720" w:type="dxa"/>
            <w:vMerge w:val="restart"/>
            <w:tcMar>
              <w:top w:w="0" w:type="dxa"/>
              <w:bottom w:w="0" w:type="dxa"/>
            </w:tcMar>
            <w:vAlign w:val="center"/>
          </w:tcPr>
          <w:p w:rsidR="005F71C7" w:rsidRPr="005F71C7" w:rsidRDefault="005F71C7" w:rsidP="005F71C7">
            <w:pPr>
              <w:jc w:val="center"/>
              <w:rPr>
                <w:rFonts w:ascii="ＭＳ 明朝" w:hAnsi="ＭＳ 明朝"/>
                <w:sz w:val="18"/>
              </w:rPr>
            </w:pPr>
            <w:r w:rsidRPr="005F71C7">
              <w:rPr>
                <w:rFonts w:ascii="ＭＳ 明朝" w:hAnsi="ＭＳ 明朝" w:hint="eastAsia"/>
                <w:sz w:val="18"/>
              </w:rPr>
              <w:t>団　体　区　分</w:t>
            </w:r>
          </w:p>
        </w:tc>
        <w:tc>
          <w:tcPr>
            <w:tcW w:w="6480" w:type="dxa"/>
            <w:gridSpan w:val="6"/>
            <w:tcMar>
              <w:top w:w="0" w:type="dxa"/>
              <w:bottom w:w="0" w:type="dxa"/>
            </w:tcMar>
            <w:vAlign w:val="center"/>
          </w:tcPr>
          <w:p w:rsidR="005F71C7" w:rsidRPr="005F71C7" w:rsidRDefault="005F71C7" w:rsidP="005F71C7">
            <w:pPr>
              <w:ind w:left="185" w:hangingChars="100" w:hanging="185"/>
              <w:rPr>
                <w:rFonts w:ascii="ＭＳ 明朝" w:hAnsi="ＭＳ 明朝"/>
                <w:sz w:val="18"/>
              </w:rPr>
            </w:pPr>
            <w:r w:rsidRPr="005F71C7">
              <w:rPr>
                <w:rFonts w:ascii="ＭＳ 明朝" w:hAnsi="ＭＳ 明朝" w:hint="eastAsia"/>
                <w:sz w:val="18"/>
              </w:rPr>
              <w:t>4.　人事評価制度を実施・試行していない自治体単組に伺います。</w:t>
            </w:r>
          </w:p>
        </w:tc>
      </w:tr>
      <w:tr w:rsidR="005F71C7" w:rsidRPr="005F71C7" w:rsidTr="005F71C7">
        <w:trPr>
          <w:cantSplit/>
          <w:trHeight w:val="340"/>
          <w:jc w:val="center"/>
        </w:trPr>
        <w:tc>
          <w:tcPr>
            <w:tcW w:w="2720" w:type="dxa"/>
            <w:vMerge/>
            <w:tcMar>
              <w:top w:w="20" w:type="dxa"/>
              <w:bottom w:w="20" w:type="dxa"/>
            </w:tcMar>
            <w:vAlign w:val="center"/>
          </w:tcPr>
          <w:p w:rsidR="005F71C7" w:rsidRPr="005F71C7" w:rsidRDefault="005F71C7" w:rsidP="005F71C7">
            <w:pPr>
              <w:jc w:val="center"/>
              <w:rPr>
                <w:rFonts w:ascii="ＭＳ 明朝" w:hAnsi="ＭＳ 明朝"/>
                <w:sz w:val="18"/>
              </w:rPr>
            </w:pPr>
          </w:p>
        </w:tc>
        <w:tc>
          <w:tcPr>
            <w:tcW w:w="2160" w:type="dxa"/>
            <w:gridSpan w:val="2"/>
            <w:tcMar>
              <w:top w:w="20" w:type="dxa"/>
              <w:bottom w:w="20" w:type="dxa"/>
            </w:tcMar>
            <w:vAlign w:val="center"/>
          </w:tcPr>
          <w:p w:rsidR="005F71C7" w:rsidRPr="005F71C7" w:rsidRDefault="005F71C7" w:rsidP="005F71C7">
            <w:pPr>
              <w:rPr>
                <w:rFonts w:ascii="ＭＳ 明朝" w:hAnsi="ＭＳ 明朝" w:cs="Arial Unicode MS"/>
                <w:sz w:val="18"/>
              </w:rPr>
            </w:pPr>
            <w:r w:rsidRPr="005F71C7">
              <w:rPr>
                <w:rFonts w:ascii="ＭＳ 明朝" w:hAnsi="ＭＳ 明朝" w:cs="Arial Unicode MS"/>
                <w:sz w:val="18"/>
              </w:rPr>
              <w:t>(</w:t>
            </w:r>
            <w:r w:rsidRPr="005F71C7">
              <w:rPr>
                <w:rFonts w:ascii="ＭＳ 明朝" w:hAnsi="ＭＳ 明朝" w:cs="Arial Unicode MS" w:hint="eastAsia"/>
                <w:sz w:val="18"/>
              </w:rPr>
              <w:t>１</w:t>
            </w:r>
            <w:r w:rsidRPr="005F71C7">
              <w:rPr>
                <w:rFonts w:ascii="ＭＳ 明朝" w:hAnsi="ＭＳ 明朝" w:cs="Arial Unicode MS"/>
                <w:sz w:val="18"/>
              </w:rPr>
              <w:t>)</w:t>
            </w:r>
            <w:r w:rsidRPr="005F71C7">
              <w:rPr>
                <w:rFonts w:ascii="ＭＳ 明朝" w:hAnsi="ＭＳ 明朝" w:cs="Arial Unicode MS" w:hint="eastAsia"/>
                <w:sz w:val="18"/>
              </w:rPr>
              <w:t>部長、課長、係長、主任等への現行の昇任は、どのような基準（評価）に基づき行われているか、職員に明らかにされていますか？</w:t>
            </w:r>
          </w:p>
        </w:tc>
        <w:tc>
          <w:tcPr>
            <w:tcW w:w="4320" w:type="dxa"/>
            <w:gridSpan w:val="4"/>
            <w:tcMar>
              <w:top w:w="20" w:type="dxa"/>
              <w:bottom w:w="20" w:type="dxa"/>
            </w:tcMar>
            <w:vAlign w:val="center"/>
          </w:tcPr>
          <w:p w:rsidR="005F71C7" w:rsidRPr="005F71C7" w:rsidRDefault="005F71C7" w:rsidP="005F71C7">
            <w:pPr>
              <w:rPr>
                <w:rFonts w:ascii="ＭＳ 明朝" w:hAnsi="ＭＳ 明朝" w:cs="Arial Unicode MS"/>
                <w:sz w:val="18"/>
              </w:rPr>
            </w:pPr>
            <w:r w:rsidRPr="005F71C7">
              <w:rPr>
                <w:rFonts w:ascii="ＭＳ 明朝" w:hAnsi="ＭＳ 明朝" w:hint="eastAsia"/>
                <w:sz w:val="18"/>
              </w:rPr>
              <w:t>(２)勤務評定制度（地方公務員法第40条）は実施されていますか？　また、その内容は明らかにされていますか？</w:t>
            </w:r>
          </w:p>
        </w:tc>
      </w:tr>
      <w:tr w:rsidR="005F71C7" w:rsidRPr="005F71C7" w:rsidTr="005F71C7">
        <w:trPr>
          <w:cantSplit/>
          <w:trHeight w:val="340"/>
          <w:jc w:val="center"/>
        </w:trPr>
        <w:tc>
          <w:tcPr>
            <w:tcW w:w="2720" w:type="dxa"/>
            <w:vMerge/>
            <w:tcMar>
              <w:top w:w="20" w:type="dxa"/>
              <w:bottom w:w="20" w:type="dxa"/>
            </w:tcMar>
            <w:vAlign w:val="center"/>
          </w:tcPr>
          <w:p w:rsidR="005F71C7" w:rsidRPr="005F71C7" w:rsidRDefault="005F71C7" w:rsidP="005F71C7">
            <w:pPr>
              <w:jc w:val="center"/>
              <w:rPr>
                <w:rFonts w:ascii="ＭＳ 明朝" w:hAnsi="ＭＳ 明朝"/>
                <w:sz w:val="18"/>
              </w:rPr>
            </w:pPr>
          </w:p>
        </w:tc>
        <w:tc>
          <w:tcPr>
            <w:tcW w:w="1080" w:type="dxa"/>
            <w:tcMar>
              <w:top w:w="20" w:type="dxa"/>
              <w:bottom w:w="20" w:type="dxa"/>
            </w:tcMar>
          </w:tcPr>
          <w:p w:rsidR="005F71C7" w:rsidRPr="005F71C7" w:rsidRDefault="005F71C7" w:rsidP="005F71C7">
            <w:pPr>
              <w:rPr>
                <w:rFonts w:ascii="ＭＳ 明朝" w:hAnsi="ＭＳ 明朝"/>
                <w:sz w:val="18"/>
                <w:szCs w:val="18"/>
              </w:rPr>
            </w:pPr>
            <w:r w:rsidRPr="005F71C7">
              <w:rPr>
                <w:rFonts w:ascii="ＭＳ 明朝" w:hAnsi="ＭＳ 明朝" w:hint="eastAsia"/>
                <w:sz w:val="18"/>
                <w:szCs w:val="18"/>
              </w:rPr>
              <w:t>明らかにされている</w:t>
            </w:r>
          </w:p>
        </w:tc>
        <w:tc>
          <w:tcPr>
            <w:tcW w:w="1080" w:type="dxa"/>
            <w:tcMar>
              <w:top w:w="20" w:type="dxa"/>
              <w:bottom w:w="20" w:type="dxa"/>
            </w:tcMar>
          </w:tcPr>
          <w:p w:rsidR="005F71C7" w:rsidRPr="005F71C7" w:rsidRDefault="005F71C7" w:rsidP="005F71C7">
            <w:pPr>
              <w:rPr>
                <w:rFonts w:ascii="ＭＳ 明朝" w:hAnsi="ＭＳ 明朝"/>
                <w:sz w:val="18"/>
                <w:szCs w:val="18"/>
              </w:rPr>
            </w:pPr>
            <w:r w:rsidRPr="005F71C7">
              <w:rPr>
                <w:rFonts w:ascii="ＭＳ 明朝" w:hAnsi="ＭＳ 明朝" w:hint="eastAsia"/>
                <w:sz w:val="18"/>
                <w:szCs w:val="18"/>
              </w:rPr>
              <w:t>明らかにされていない</w:t>
            </w:r>
          </w:p>
        </w:tc>
        <w:tc>
          <w:tcPr>
            <w:tcW w:w="1080" w:type="dxa"/>
            <w:tcMar>
              <w:top w:w="20" w:type="dxa"/>
              <w:bottom w:w="20" w:type="dxa"/>
            </w:tcMar>
          </w:tcPr>
          <w:p w:rsidR="005F71C7" w:rsidRPr="005F71C7" w:rsidRDefault="005F71C7" w:rsidP="005F71C7">
            <w:pPr>
              <w:rPr>
                <w:rFonts w:ascii="ＭＳ 明朝" w:hAnsi="ＭＳ 明朝"/>
                <w:sz w:val="18"/>
                <w:szCs w:val="18"/>
              </w:rPr>
            </w:pPr>
            <w:r w:rsidRPr="005F71C7">
              <w:rPr>
                <w:rFonts w:ascii="ＭＳ 明朝" w:hAnsi="ＭＳ 明朝" w:hint="eastAsia"/>
                <w:sz w:val="18"/>
                <w:szCs w:val="18"/>
              </w:rPr>
              <w:t>実施されている。内容は明らかにされている</w:t>
            </w:r>
          </w:p>
        </w:tc>
        <w:tc>
          <w:tcPr>
            <w:tcW w:w="1080" w:type="dxa"/>
            <w:tcMar>
              <w:top w:w="20" w:type="dxa"/>
              <w:bottom w:w="20" w:type="dxa"/>
            </w:tcMar>
          </w:tcPr>
          <w:p w:rsidR="005F71C7" w:rsidRPr="005F71C7" w:rsidRDefault="005F71C7" w:rsidP="005F71C7">
            <w:pPr>
              <w:rPr>
                <w:rFonts w:ascii="ＭＳ 明朝" w:hAnsi="ＭＳ 明朝"/>
                <w:sz w:val="18"/>
                <w:szCs w:val="18"/>
              </w:rPr>
            </w:pPr>
            <w:r w:rsidRPr="005F71C7">
              <w:rPr>
                <w:rFonts w:ascii="ＭＳ 明朝" w:hAnsi="ＭＳ 明朝" w:hint="eastAsia"/>
                <w:sz w:val="18"/>
                <w:szCs w:val="18"/>
              </w:rPr>
              <w:t>実施されているが、内容は明らかではない</w:t>
            </w:r>
          </w:p>
        </w:tc>
        <w:tc>
          <w:tcPr>
            <w:tcW w:w="1080" w:type="dxa"/>
          </w:tcPr>
          <w:p w:rsidR="005F71C7" w:rsidRPr="005F71C7" w:rsidRDefault="005F71C7" w:rsidP="005F71C7">
            <w:pPr>
              <w:rPr>
                <w:rFonts w:ascii="ＭＳ 明朝" w:hAnsi="ＭＳ 明朝"/>
                <w:sz w:val="18"/>
                <w:szCs w:val="18"/>
              </w:rPr>
            </w:pPr>
            <w:r w:rsidRPr="005F71C7">
              <w:rPr>
                <w:rFonts w:ascii="ＭＳ 明朝" w:hAnsi="ＭＳ 明朝" w:hint="eastAsia"/>
                <w:sz w:val="18"/>
                <w:szCs w:val="18"/>
              </w:rPr>
              <w:t>実施されているかどうか明らかではない</w:t>
            </w:r>
          </w:p>
        </w:tc>
        <w:tc>
          <w:tcPr>
            <w:tcW w:w="1080" w:type="dxa"/>
          </w:tcPr>
          <w:p w:rsidR="005F71C7" w:rsidRPr="005F71C7" w:rsidRDefault="005F71C7" w:rsidP="005F71C7">
            <w:pPr>
              <w:rPr>
                <w:rFonts w:ascii="ＭＳ 明朝" w:hAnsi="ＭＳ 明朝"/>
                <w:sz w:val="18"/>
                <w:szCs w:val="18"/>
              </w:rPr>
            </w:pPr>
            <w:r w:rsidRPr="005F71C7">
              <w:rPr>
                <w:rFonts w:ascii="ＭＳ 明朝" w:hAnsi="ＭＳ 明朝" w:hint="eastAsia"/>
                <w:sz w:val="18"/>
                <w:szCs w:val="18"/>
              </w:rPr>
              <w:t>実施されていない</w:t>
            </w:r>
          </w:p>
        </w:tc>
      </w:tr>
      <w:tr w:rsidR="005F71C7" w:rsidRPr="005F71C7" w:rsidTr="005F71C7">
        <w:trPr>
          <w:trHeight w:val="290"/>
          <w:jc w:val="center"/>
        </w:trPr>
        <w:tc>
          <w:tcPr>
            <w:tcW w:w="2720" w:type="dxa"/>
            <w:vAlign w:val="center"/>
          </w:tcPr>
          <w:p w:rsidR="005F71C7" w:rsidRPr="005F71C7" w:rsidRDefault="005F71C7" w:rsidP="005F71C7">
            <w:pPr>
              <w:rPr>
                <w:rFonts w:ascii="ＭＳ 明朝" w:hAnsi="ＭＳ 明朝" w:cs="Arial Unicode MS"/>
                <w:sz w:val="18"/>
              </w:rPr>
            </w:pPr>
            <w:r w:rsidRPr="005F71C7">
              <w:rPr>
                <w:rFonts w:ascii="ＭＳ 明朝" w:hAnsi="ＭＳ 明朝" w:hint="eastAsia"/>
                <w:spacing w:val="120"/>
                <w:kern w:val="0"/>
                <w:sz w:val="18"/>
                <w:fitText w:val="1440" w:id="926680837"/>
              </w:rPr>
              <w:t>都道府</w:t>
            </w:r>
            <w:r w:rsidRPr="005F71C7">
              <w:rPr>
                <w:rFonts w:ascii="ＭＳ 明朝" w:hAnsi="ＭＳ 明朝" w:hint="eastAsia"/>
                <w:kern w:val="0"/>
                <w:sz w:val="18"/>
                <w:fitText w:val="1440" w:id="926680837"/>
              </w:rPr>
              <w:t>県</w:t>
            </w:r>
          </w:p>
        </w:tc>
        <w:tc>
          <w:tcPr>
            <w:tcW w:w="1080" w:type="dxa"/>
            <w:vAlign w:val="center"/>
          </w:tcPr>
          <w:p w:rsidR="005F71C7" w:rsidRPr="005F71C7" w:rsidRDefault="005F71C7" w:rsidP="005F71C7">
            <w:pPr>
              <w:jc w:val="right"/>
              <w:rPr>
                <w:rFonts w:ascii="ＭＳ 明朝" w:hAnsi="ＭＳ 明朝"/>
                <w:sz w:val="18"/>
                <w:szCs w:val="18"/>
              </w:rPr>
            </w:pPr>
            <w:r w:rsidRPr="005F71C7">
              <w:rPr>
                <w:rFonts w:ascii="ＭＳ 明朝" w:hAnsi="ＭＳ 明朝"/>
                <w:sz w:val="18"/>
                <w:szCs w:val="18"/>
              </w:rPr>
              <w:t>0</w:t>
            </w:r>
          </w:p>
        </w:tc>
        <w:tc>
          <w:tcPr>
            <w:tcW w:w="1080" w:type="dxa"/>
            <w:vAlign w:val="center"/>
          </w:tcPr>
          <w:p w:rsidR="005F71C7" w:rsidRPr="005F71C7" w:rsidRDefault="005F71C7" w:rsidP="005F71C7">
            <w:pPr>
              <w:jc w:val="right"/>
              <w:rPr>
                <w:rFonts w:ascii="ＭＳ 明朝" w:hAnsi="ＭＳ 明朝"/>
                <w:sz w:val="18"/>
                <w:szCs w:val="18"/>
              </w:rPr>
            </w:pPr>
            <w:r w:rsidRPr="005F71C7">
              <w:rPr>
                <w:rFonts w:ascii="ＭＳ 明朝" w:hAnsi="ＭＳ 明朝"/>
                <w:sz w:val="18"/>
                <w:szCs w:val="18"/>
              </w:rPr>
              <w:t>2</w:t>
            </w:r>
          </w:p>
        </w:tc>
        <w:tc>
          <w:tcPr>
            <w:tcW w:w="1080" w:type="dxa"/>
            <w:vAlign w:val="center"/>
          </w:tcPr>
          <w:p w:rsidR="005F71C7" w:rsidRPr="005F71C7" w:rsidRDefault="005F71C7" w:rsidP="005F71C7">
            <w:pPr>
              <w:jc w:val="right"/>
              <w:rPr>
                <w:rFonts w:ascii="ＭＳ 明朝" w:hAnsi="ＭＳ 明朝"/>
                <w:sz w:val="18"/>
                <w:szCs w:val="18"/>
              </w:rPr>
            </w:pPr>
            <w:r w:rsidRPr="005F71C7">
              <w:rPr>
                <w:rFonts w:ascii="ＭＳ 明朝" w:hAnsi="ＭＳ 明朝"/>
                <w:sz w:val="18"/>
                <w:szCs w:val="18"/>
              </w:rPr>
              <w:t>0</w:t>
            </w:r>
          </w:p>
        </w:tc>
        <w:tc>
          <w:tcPr>
            <w:tcW w:w="1080" w:type="dxa"/>
            <w:vAlign w:val="center"/>
          </w:tcPr>
          <w:p w:rsidR="005F71C7" w:rsidRPr="005F71C7" w:rsidRDefault="005F71C7" w:rsidP="005F71C7">
            <w:pPr>
              <w:jc w:val="right"/>
              <w:rPr>
                <w:rFonts w:ascii="ＭＳ 明朝" w:hAnsi="ＭＳ 明朝"/>
                <w:sz w:val="18"/>
                <w:szCs w:val="18"/>
              </w:rPr>
            </w:pPr>
            <w:r w:rsidRPr="005F71C7">
              <w:rPr>
                <w:rFonts w:ascii="ＭＳ 明朝" w:hAnsi="ＭＳ 明朝"/>
                <w:sz w:val="18"/>
                <w:szCs w:val="18"/>
              </w:rPr>
              <w:t>1</w:t>
            </w:r>
          </w:p>
        </w:tc>
        <w:tc>
          <w:tcPr>
            <w:tcW w:w="1080" w:type="dxa"/>
            <w:vAlign w:val="center"/>
          </w:tcPr>
          <w:p w:rsidR="005F71C7" w:rsidRPr="005F71C7" w:rsidRDefault="005F71C7" w:rsidP="005F71C7">
            <w:pPr>
              <w:jc w:val="right"/>
              <w:rPr>
                <w:rFonts w:ascii="ＭＳ 明朝" w:hAnsi="ＭＳ 明朝"/>
                <w:sz w:val="18"/>
                <w:szCs w:val="18"/>
              </w:rPr>
            </w:pPr>
            <w:r w:rsidRPr="005F71C7">
              <w:rPr>
                <w:rFonts w:ascii="ＭＳ 明朝" w:hAnsi="ＭＳ 明朝"/>
                <w:sz w:val="18"/>
                <w:szCs w:val="18"/>
              </w:rPr>
              <w:t>1</w:t>
            </w:r>
          </w:p>
        </w:tc>
        <w:tc>
          <w:tcPr>
            <w:tcW w:w="1080" w:type="dxa"/>
            <w:vAlign w:val="center"/>
          </w:tcPr>
          <w:p w:rsidR="005F71C7" w:rsidRPr="005F71C7" w:rsidRDefault="005F71C7" w:rsidP="005F71C7">
            <w:pPr>
              <w:jc w:val="right"/>
              <w:rPr>
                <w:rFonts w:ascii="ＭＳ 明朝" w:hAnsi="ＭＳ 明朝"/>
                <w:sz w:val="18"/>
                <w:szCs w:val="18"/>
              </w:rPr>
            </w:pPr>
            <w:r w:rsidRPr="005F71C7">
              <w:rPr>
                <w:rFonts w:ascii="ＭＳ 明朝" w:hAnsi="ＭＳ 明朝"/>
                <w:sz w:val="18"/>
                <w:szCs w:val="18"/>
              </w:rPr>
              <w:t>0</w:t>
            </w:r>
          </w:p>
        </w:tc>
      </w:tr>
      <w:tr w:rsidR="005F71C7" w:rsidRPr="005F71C7" w:rsidTr="005F71C7">
        <w:trPr>
          <w:trHeight w:val="290"/>
          <w:jc w:val="center"/>
        </w:trPr>
        <w:tc>
          <w:tcPr>
            <w:tcW w:w="2720" w:type="dxa"/>
            <w:vAlign w:val="center"/>
          </w:tcPr>
          <w:p w:rsidR="005F71C7" w:rsidRPr="005F71C7" w:rsidRDefault="005F71C7" w:rsidP="005F71C7">
            <w:pPr>
              <w:rPr>
                <w:rFonts w:ascii="ＭＳ 明朝" w:hAnsi="ＭＳ 明朝"/>
                <w:sz w:val="18"/>
                <w:szCs w:val="18"/>
              </w:rPr>
            </w:pPr>
            <w:r w:rsidRPr="005F71C7">
              <w:rPr>
                <w:rFonts w:ascii="ＭＳ 明朝" w:hAnsi="ＭＳ 明朝" w:hint="eastAsia"/>
                <w:spacing w:val="36"/>
                <w:sz w:val="18"/>
                <w:szCs w:val="18"/>
              </w:rPr>
              <w:t>県都・政令</w:t>
            </w:r>
            <w:r w:rsidRPr="005F71C7">
              <w:rPr>
                <w:rFonts w:ascii="ＭＳ 明朝" w:hAnsi="ＭＳ 明朝" w:hint="eastAsia"/>
                <w:sz w:val="18"/>
                <w:szCs w:val="18"/>
              </w:rPr>
              <w:t>市</w:t>
            </w:r>
          </w:p>
        </w:tc>
        <w:tc>
          <w:tcPr>
            <w:tcW w:w="1080" w:type="dxa"/>
            <w:vAlign w:val="center"/>
          </w:tcPr>
          <w:p w:rsidR="005F71C7" w:rsidRPr="005F71C7" w:rsidRDefault="005F71C7" w:rsidP="005F71C7">
            <w:pPr>
              <w:jc w:val="right"/>
              <w:rPr>
                <w:rFonts w:ascii="ＭＳ 明朝" w:hAnsi="ＭＳ 明朝"/>
                <w:sz w:val="18"/>
                <w:szCs w:val="18"/>
              </w:rPr>
            </w:pPr>
            <w:r w:rsidRPr="005F71C7">
              <w:rPr>
                <w:rFonts w:ascii="ＭＳ 明朝" w:hAnsi="ＭＳ 明朝"/>
                <w:sz w:val="18"/>
                <w:szCs w:val="18"/>
              </w:rPr>
              <w:t>0</w:t>
            </w:r>
          </w:p>
        </w:tc>
        <w:tc>
          <w:tcPr>
            <w:tcW w:w="1080" w:type="dxa"/>
            <w:vAlign w:val="center"/>
          </w:tcPr>
          <w:p w:rsidR="005F71C7" w:rsidRPr="005F71C7" w:rsidRDefault="005F71C7" w:rsidP="005F71C7">
            <w:pPr>
              <w:jc w:val="right"/>
              <w:rPr>
                <w:rFonts w:ascii="ＭＳ 明朝" w:hAnsi="ＭＳ 明朝"/>
                <w:sz w:val="18"/>
                <w:szCs w:val="18"/>
              </w:rPr>
            </w:pPr>
            <w:r w:rsidRPr="005F71C7">
              <w:rPr>
                <w:rFonts w:ascii="ＭＳ 明朝" w:hAnsi="ＭＳ 明朝"/>
                <w:sz w:val="18"/>
                <w:szCs w:val="18"/>
              </w:rPr>
              <w:t>5</w:t>
            </w:r>
          </w:p>
        </w:tc>
        <w:tc>
          <w:tcPr>
            <w:tcW w:w="1080" w:type="dxa"/>
            <w:vAlign w:val="center"/>
          </w:tcPr>
          <w:p w:rsidR="005F71C7" w:rsidRPr="005F71C7" w:rsidRDefault="005F71C7" w:rsidP="005F71C7">
            <w:pPr>
              <w:jc w:val="right"/>
              <w:rPr>
                <w:rFonts w:ascii="ＭＳ 明朝" w:hAnsi="ＭＳ 明朝"/>
                <w:sz w:val="18"/>
                <w:szCs w:val="18"/>
              </w:rPr>
            </w:pPr>
            <w:r w:rsidRPr="005F71C7">
              <w:rPr>
                <w:rFonts w:ascii="ＭＳ 明朝" w:hAnsi="ＭＳ 明朝"/>
                <w:sz w:val="18"/>
                <w:szCs w:val="18"/>
              </w:rPr>
              <w:t>1</w:t>
            </w:r>
          </w:p>
        </w:tc>
        <w:tc>
          <w:tcPr>
            <w:tcW w:w="1080" w:type="dxa"/>
            <w:vAlign w:val="center"/>
          </w:tcPr>
          <w:p w:rsidR="005F71C7" w:rsidRPr="005F71C7" w:rsidRDefault="005F71C7" w:rsidP="005F71C7">
            <w:pPr>
              <w:jc w:val="right"/>
              <w:rPr>
                <w:rFonts w:ascii="ＭＳ 明朝" w:hAnsi="ＭＳ 明朝"/>
                <w:sz w:val="18"/>
                <w:szCs w:val="18"/>
              </w:rPr>
            </w:pPr>
            <w:r w:rsidRPr="005F71C7">
              <w:rPr>
                <w:rFonts w:ascii="ＭＳ 明朝" w:hAnsi="ＭＳ 明朝"/>
                <w:sz w:val="18"/>
                <w:szCs w:val="18"/>
              </w:rPr>
              <w:t>2</w:t>
            </w:r>
          </w:p>
        </w:tc>
        <w:tc>
          <w:tcPr>
            <w:tcW w:w="1080" w:type="dxa"/>
            <w:vAlign w:val="center"/>
          </w:tcPr>
          <w:p w:rsidR="005F71C7" w:rsidRPr="005F71C7" w:rsidRDefault="005F71C7" w:rsidP="005F71C7">
            <w:pPr>
              <w:jc w:val="right"/>
              <w:rPr>
                <w:rFonts w:ascii="ＭＳ 明朝" w:hAnsi="ＭＳ 明朝"/>
                <w:sz w:val="18"/>
                <w:szCs w:val="18"/>
              </w:rPr>
            </w:pPr>
            <w:r w:rsidRPr="005F71C7">
              <w:rPr>
                <w:rFonts w:ascii="ＭＳ 明朝" w:hAnsi="ＭＳ 明朝"/>
                <w:sz w:val="18"/>
                <w:szCs w:val="18"/>
              </w:rPr>
              <w:t>0</w:t>
            </w:r>
          </w:p>
        </w:tc>
        <w:tc>
          <w:tcPr>
            <w:tcW w:w="1080" w:type="dxa"/>
            <w:vAlign w:val="center"/>
          </w:tcPr>
          <w:p w:rsidR="005F71C7" w:rsidRPr="005F71C7" w:rsidRDefault="005F71C7" w:rsidP="005F71C7">
            <w:pPr>
              <w:jc w:val="right"/>
              <w:rPr>
                <w:rFonts w:ascii="ＭＳ 明朝" w:hAnsi="ＭＳ 明朝"/>
                <w:sz w:val="18"/>
                <w:szCs w:val="18"/>
              </w:rPr>
            </w:pPr>
            <w:r w:rsidRPr="005F71C7">
              <w:rPr>
                <w:rFonts w:ascii="ＭＳ 明朝" w:hAnsi="ＭＳ 明朝"/>
                <w:sz w:val="18"/>
                <w:szCs w:val="18"/>
              </w:rPr>
              <w:t>2</w:t>
            </w:r>
          </w:p>
        </w:tc>
      </w:tr>
      <w:tr w:rsidR="005F71C7" w:rsidRPr="005F71C7" w:rsidTr="005F71C7">
        <w:trPr>
          <w:trHeight w:val="290"/>
          <w:jc w:val="center"/>
        </w:trPr>
        <w:tc>
          <w:tcPr>
            <w:tcW w:w="2720" w:type="dxa"/>
            <w:vAlign w:val="center"/>
          </w:tcPr>
          <w:p w:rsidR="005F71C7" w:rsidRPr="005F71C7" w:rsidRDefault="005F71C7" w:rsidP="005F71C7">
            <w:pPr>
              <w:rPr>
                <w:rFonts w:ascii="ＭＳ 明朝" w:hAnsi="ＭＳ 明朝"/>
                <w:sz w:val="18"/>
                <w:szCs w:val="18"/>
              </w:rPr>
            </w:pPr>
            <w:r w:rsidRPr="005F71C7">
              <w:rPr>
                <w:rFonts w:ascii="ＭＳ 明朝" w:hAnsi="ＭＳ 明朝" w:hint="eastAsia"/>
                <w:spacing w:val="36"/>
                <w:sz w:val="18"/>
                <w:szCs w:val="18"/>
              </w:rPr>
              <w:t>都市・特別</w:t>
            </w:r>
            <w:r w:rsidRPr="005F71C7">
              <w:rPr>
                <w:rFonts w:ascii="ＭＳ 明朝" w:hAnsi="ＭＳ 明朝" w:hint="eastAsia"/>
                <w:sz w:val="18"/>
                <w:szCs w:val="18"/>
              </w:rPr>
              <w:t>区</w:t>
            </w:r>
          </w:p>
        </w:tc>
        <w:tc>
          <w:tcPr>
            <w:tcW w:w="1080" w:type="dxa"/>
            <w:vAlign w:val="center"/>
          </w:tcPr>
          <w:p w:rsidR="005F71C7" w:rsidRPr="005F71C7" w:rsidRDefault="005F71C7" w:rsidP="005F71C7">
            <w:pPr>
              <w:jc w:val="right"/>
              <w:rPr>
                <w:rFonts w:ascii="ＭＳ 明朝" w:hAnsi="ＭＳ 明朝"/>
                <w:sz w:val="18"/>
                <w:szCs w:val="18"/>
              </w:rPr>
            </w:pPr>
            <w:r w:rsidRPr="005F71C7">
              <w:rPr>
                <w:rFonts w:ascii="ＭＳ 明朝" w:hAnsi="ＭＳ 明朝"/>
                <w:sz w:val="18"/>
                <w:szCs w:val="18"/>
              </w:rPr>
              <w:t>9</w:t>
            </w:r>
          </w:p>
        </w:tc>
        <w:tc>
          <w:tcPr>
            <w:tcW w:w="1080" w:type="dxa"/>
            <w:vAlign w:val="center"/>
          </w:tcPr>
          <w:p w:rsidR="005F71C7" w:rsidRPr="005F71C7" w:rsidRDefault="005F71C7" w:rsidP="005F71C7">
            <w:pPr>
              <w:jc w:val="right"/>
              <w:rPr>
                <w:rFonts w:ascii="ＭＳ 明朝" w:hAnsi="ＭＳ 明朝"/>
                <w:sz w:val="18"/>
                <w:szCs w:val="18"/>
              </w:rPr>
            </w:pPr>
            <w:r w:rsidRPr="005F71C7">
              <w:rPr>
                <w:rFonts w:ascii="ＭＳ 明朝" w:hAnsi="ＭＳ 明朝"/>
                <w:sz w:val="18"/>
                <w:szCs w:val="18"/>
              </w:rPr>
              <w:t>114</w:t>
            </w:r>
          </w:p>
        </w:tc>
        <w:tc>
          <w:tcPr>
            <w:tcW w:w="1080" w:type="dxa"/>
            <w:vAlign w:val="center"/>
          </w:tcPr>
          <w:p w:rsidR="005F71C7" w:rsidRPr="005F71C7" w:rsidRDefault="005F71C7" w:rsidP="005F71C7">
            <w:pPr>
              <w:jc w:val="right"/>
              <w:rPr>
                <w:rFonts w:ascii="ＭＳ 明朝" w:hAnsi="ＭＳ 明朝"/>
                <w:sz w:val="18"/>
                <w:szCs w:val="18"/>
              </w:rPr>
            </w:pPr>
            <w:r w:rsidRPr="005F71C7">
              <w:rPr>
                <w:rFonts w:ascii="ＭＳ 明朝" w:hAnsi="ＭＳ 明朝"/>
                <w:sz w:val="18"/>
                <w:szCs w:val="18"/>
              </w:rPr>
              <w:t>28</w:t>
            </w:r>
          </w:p>
        </w:tc>
        <w:tc>
          <w:tcPr>
            <w:tcW w:w="1080" w:type="dxa"/>
            <w:vAlign w:val="center"/>
          </w:tcPr>
          <w:p w:rsidR="005F71C7" w:rsidRPr="005F71C7" w:rsidRDefault="005F71C7" w:rsidP="005F71C7">
            <w:pPr>
              <w:jc w:val="right"/>
              <w:rPr>
                <w:rFonts w:ascii="ＭＳ 明朝" w:hAnsi="ＭＳ 明朝"/>
                <w:sz w:val="18"/>
                <w:szCs w:val="18"/>
              </w:rPr>
            </w:pPr>
            <w:r w:rsidRPr="005F71C7">
              <w:rPr>
                <w:rFonts w:ascii="ＭＳ 明朝" w:hAnsi="ＭＳ 明朝"/>
                <w:sz w:val="18"/>
                <w:szCs w:val="18"/>
              </w:rPr>
              <w:t>53</w:t>
            </w:r>
          </w:p>
        </w:tc>
        <w:tc>
          <w:tcPr>
            <w:tcW w:w="1080" w:type="dxa"/>
            <w:vAlign w:val="center"/>
          </w:tcPr>
          <w:p w:rsidR="005F71C7" w:rsidRPr="005F71C7" w:rsidRDefault="005F71C7" w:rsidP="005F71C7">
            <w:pPr>
              <w:jc w:val="right"/>
              <w:rPr>
                <w:rFonts w:ascii="ＭＳ 明朝" w:hAnsi="ＭＳ 明朝"/>
                <w:sz w:val="18"/>
                <w:szCs w:val="18"/>
              </w:rPr>
            </w:pPr>
            <w:r w:rsidRPr="005F71C7">
              <w:rPr>
                <w:rFonts w:ascii="ＭＳ 明朝" w:hAnsi="ＭＳ 明朝"/>
                <w:sz w:val="18"/>
                <w:szCs w:val="18"/>
              </w:rPr>
              <w:t>16</w:t>
            </w:r>
          </w:p>
        </w:tc>
        <w:tc>
          <w:tcPr>
            <w:tcW w:w="1080" w:type="dxa"/>
            <w:vAlign w:val="center"/>
          </w:tcPr>
          <w:p w:rsidR="005F71C7" w:rsidRPr="005F71C7" w:rsidRDefault="005F71C7" w:rsidP="005F71C7">
            <w:pPr>
              <w:jc w:val="right"/>
              <w:rPr>
                <w:rFonts w:ascii="ＭＳ 明朝" w:hAnsi="ＭＳ 明朝"/>
                <w:sz w:val="18"/>
                <w:szCs w:val="18"/>
              </w:rPr>
            </w:pPr>
            <w:r w:rsidRPr="005F71C7">
              <w:rPr>
                <w:rFonts w:ascii="ＭＳ 明朝" w:hAnsi="ＭＳ 明朝"/>
                <w:sz w:val="18"/>
                <w:szCs w:val="18"/>
              </w:rPr>
              <w:t>38</w:t>
            </w:r>
          </w:p>
        </w:tc>
      </w:tr>
      <w:tr w:rsidR="005F71C7" w:rsidRPr="005F71C7" w:rsidTr="005F71C7">
        <w:trPr>
          <w:trHeight w:val="290"/>
          <w:jc w:val="center"/>
        </w:trPr>
        <w:tc>
          <w:tcPr>
            <w:tcW w:w="2720" w:type="dxa"/>
            <w:vAlign w:val="center"/>
          </w:tcPr>
          <w:p w:rsidR="005F71C7" w:rsidRPr="005F71C7" w:rsidRDefault="005F71C7" w:rsidP="005F71C7">
            <w:pPr>
              <w:rPr>
                <w:rFonts w:ascii="ＭＳ 明朝" w:hAnsi="ＭＳ 明朝" w:cs="Arial Unicode MS"/>
                <w:sz w:val="18"/>
              </w:rPr>
            </w:pPr>
            <w:r w:rsidRPr="005F71C7">
              <w:rPr>
                <w:rFonts w:ascii="ＭＳ 明朝" w:hAnsi="ＭＳ 明朝" w:hint="eastAsia"/>
                <w:sz w:val="18"/>
              </w:rPr>
              <w:t>町　　　　　　村</w:t>
            </w:r>
          </w:p>
        </w:tc>
        <w:tc>
          <w:tcPr>
            <w:tcW w:w="1080" w:type="dxa"/>
            <w:vAlign w:val="center"/>
          </w:tcPr>
          <w:p w:rsidR="005F71C7" w:rsidRPr="005F71C7" w:rsidRDefault="005F71C7" w:rsidP="005F71C7">
            <w:pPr>
              <w:jc w:val="right"/>
              <w:rPr>
                <w:rFonts w:ascii="ＭＳ 明朝" w:hAnsi="ＭＳ 明朝"/>
                <w:sz w:val="18"/>
                <w:szCs w:val="18"/>
              </w:rPr>
            </w:pPr>
            <w:r w:rsidRPr="005F71C7">
              <w:rPr>
                <w:rFonts w:ascii="ＭＳ 明朝" w:hAnsi="ＭＳ 明朝"/>
                <w:sz w:val="18"/>
                <w:szCs w:val="18"/>
              </w:rPr>
              <w:t>28</w:t>
            </w:r>
          </w:p>
        </w:tc>
        <w:tc>
          <w:tcPr>
            <w:tcW w:w="1080" w:type="dxa"/>
            <w:vAlign w:val="center"/>
          </w:tcPr>
          <w:p w:rsidR="005F71C7" w:rsidRPr="005F71C7" w:rsidRDefault="005F71C7" w:rsidP="005F71C7">
            <w:pPr>
              <w:jc w:val="right"/>
              <w:rPr>
                <w:rFonts w:ascii="ＭＳ 明朝" w:hAnsi="ＭＳ 明朝"/>
                <w:sz w:val="18"/>
                <w:szCs w:val="18"/>
              </w:rPr>
            </w:pPr>
            <w:r w:rsidRPr="005F71C7">
              <w:rPr>
                <w:rFonts w:ascii="ＭＳ 明朝" w:hAnsi="ＭＳ 明朝"/>
                <w:sz w:val="18"/>
                <w:szCs w:val="18"/>
              </w:rPr>
              <w:t>195</w:t>
            </w:r>
          </w:p>
        </w:tc>
        <w:tc>
          <w:tcPr>
            <w:tcW w:w="1080" w:type="dxa"/>
            <w:vAlign w:val="center"/>
          </w:tcPr>
          <w:p w:rsidR="005F71C7" w:rsidRPr="005F71C7" w:rsidRDefault="005F71C7" w:rsidP="005F71C7">
            <w:pPr>
              <w:jc w:val="right"/>
              <w:rPr>
                <w:rFonts w:ascii="ＭＳ 明朝" w:hAnsi="ＭＳ 明朝"/>
                <w:sz w:val="18"/>
                <w:szCs w:val="18"/>
              </w:rPr>
            </w:pPr>
            <w:r w:rsidRPr="005F71C7">
              <w:rPr>
                <w:rFonts w:ascii="ＭＳ 明朝" w:hAnsi="ＭＳ 明朝"/>
                <w:sz w:val="18"/>
                <w:szCs w:val="18"/>
              </w:rPr>
              <w:t>20</w:t>
            </w:r>
          </w:p>
        </w:tc>
        <w:tc>
          <w:tcPr>
            <w:tcW w:w="1080" w:type="dxa"/>
            <w:vAlign w:val="center"/>
          </w:tcPr>
          <w:p w:rsidR="005F71C7" w:rsidRPr="005F71C7" w:rsidRDefault="005F71C7" w:rsidP="005F71C7">
            <w:pPr>
              <w:jc w:val="right"/>
              <w:rPr>
                <w:rFonts w:ascii="ＭＳ 明朝" w:hAnsi="ＭＳ 明朝"/>
                <w:sz w:val="18"/>
                <w:szCs w:val="18"/>
              </w:rPr>
            </w:pPr>
            <w:r w:rsidRPr="005F71C7">
              <w:rPr>
                <w:rFonts w:ascii="ＭＳ 明朝" w:hAnsi="ＭＳ 明朝"/>
                <w:sz w:val="18"/>
                <w:szCs w:val="18"/>
              </w:rPr>
              <w:t>54</w:t>
            </w:r>
          </w:p>
        </w:tc>
        <w:tc>
          <w:tcPr>
            <w:tcW w:w="1080" w:type="dxa"/>
            <w:vAlign w:val="center"/>
          </w:tcPr>
          <w:p w:rsidR="005F71C7" w:rsidRPr="005F71C7" w:rsidRDefault="005F71C7" w:rsidP="005F71C7">
            <w:pPr>
              <w:jc w:val="right"/>
              <w:rPr>
                <w:rFonts w:ascii="ＭＳ 明朝" w:hAnsi="ＭＳ 明朝"/>
                <w:sz w:val="18"/>
                <w:szCs w:val="18"/>
              </w:rPr>
            </w:pPr>
            <w:r w:rsidRPr="005F71C7">
              <w:rPr>
                <w:rFonts w:ascii="ＭＳ 明朝" w:hAnsi="ＭＳ 明朝"/>
                <w:sz w:val="18"/>
                <w:szCs w:val="18"/>
              </w:rPr>
              <w:t>34</w:t>
            </w:r>
          </w:p>
        </w:tc>
        <w:tc>
          <w:tcPr>
            <w:tcW w:w="1080" w:type="dxa"/>
            <w:vAlign w:val="center"/>
          </w:tcPr>
          <w:p w:rsidR="005F71C7" w:rsidRPr="005F71C7" w:rsidRDefault="005F71C7" w:rsidP="005F71C7">
            <w:pPr>
              <w:jc w:val="right"/>
              <w:rPr>
                <w:rFonts w:ascii="ＭＳ 明朝" w:hAnsi="ＭＳ 明朝"/>
                <w:sz w:val="18"/>
                <w:szCs w:val="18"/>
              </w:rPr>
            </w:pPr>
            <w:r w:rsidRPr="005F71C7">
              <w:rPr>
                <w:rFonts w:ascii="ＭＳ 明朝" w:hAnsi="ＭＳ 明朝"/>
                <w:sz w:val="18"/>
                <w:szCs w:val="18"/>
              </w:rPr>
              <w:t>115</w:t>
            </w:r>
          </w:p>
        </w:tc>
      </w:tr>
      <w:tr w:rsidR="005F71C7" w:rsidRPr="005F71C7" w:rsidTr="005F71C7">
        <w:trPr>
          <w:trHeight w:val="290"/>
          <w:jc w:val="center"/>
        </w:trPr>
        <w:tc>
          <w:tcPr>
            <w:tcW w:w="2720" w:type="dxa"/>
            <w:tcBorders>
              <w:bottom w:val="single" w:sz="4" w:space="0" w:color="auto"/>
            </w:tcBorders>
            <w:vAlign w:val="center"/>
          </w:tcPr>
          <w:p w:rsidR="005F71C7" w:rsidRPr="005F71C7" w:rsidRDefault="005F71C7" w:rsidP="005F71C7">
            <w:pPr>
              <w:rPr>
                <w:rFonts w:ascii="ＭＳ 明朝" w:hAnsi="ＭＳ 明朝" w:cs="Arial Unicode MS"/>
                <w:sz w:val="18"/>
              </w:rPr>
            </w:pPr>
            <w:r w:rsidRPr="005F71C7">
              <w:rPr>
                <w:rFonts w:ascii="ＭＳ 明朝" w:hAnsi="ＭＳ 明朝" w:hint="eastAsia"/>
                <w:sz w:val="18"/>
              </w:rPr>
              <w:t>事務組合広域連合</w:t>
            </w:r>
          </w:p>
        </w:tc>
        <w:tc>
          <w:tcPr>
            <w:tcW w:w="1080" w:type="dxa"/>
            <w:tcBorders>
              <w:bottom w:val="single" w:sz="4" w:space="0" w:color="auto"/>
            </w:tcBorders>
            <w:vAlign w:val="center"/>
          </w:tcPr>
          <w:p w:rsidR="005F71C7" w:rsidRPr="005F71C7" w:rsidRDefault="005F71C7" w:rsidP="005F71C7">
            <w:pPr>
              <w:jc w:val="right"/>
              <w:rPr>
                <w:rFonts w:ascii="ＭＳ 明朝" w:hAnsi="ＭＳ 明朝"/>
                <w:sz w:val="18"/>
                <w:szCs w:val="18"/>
              </w:rPr>
            </w:pPr>
            <w:r w:rsidRPr="005F71C7">
              <w:rPr>
                <w:rFonts w:ascii="ＭＳ 明朝" w:hAnsi="ＭＳ 明朝"/>
                <w:sz w:val="18"/>
                <w:szCs w:val="18"/>
              </w:rPr>
              <w:t>6</w:t>
            </w:r>
          </w:p>
        </w:tc>
        <w:tc>
          <w:tcPr>
            <w:tcW w:w="1080" w:type="dxa"/>
            <w:tcBorders>
              <w:bottom w:val="single" w:sz="4" w:space="0" w:color="auto"/>
            </w:tcBorders>
            <w:vAlign w:val="center"/>
          </w:tcPr>
          <w:p w:rsidR="005F71C7" w:rsidRPr="005F71C7" w:rsidRDefault="005F71C7" w:rsidP="005F71C7">
            <w:pPr>
              <w:jc w:val="right"/>
              <w:rPr>
                <w:rFonts w:ascii="ＭＳ 明朝" w:hAnsi="ＭＳ 明朝"/>
                <w:sz w:val="18"/>
                <w:szCs w:val="18"/>
              </w:rPr>
            </w:pPr>
            <w:r w:rsidRPr="005F71C7">
              <w:rPr>
                <w:rFonts w:ascii="ＭＳ 明朝" w:hAnsi="ＭＳ 明朝"/>
                <w:sz w:val="18"/>
                <w:szCs w:val="18"/>
              </w:rPr>
              <w:t>35</w:t>
            </w:r>
          </w:p>
        </w:tc>
        <w:tc>
          <w:tcPr>
            <w:tcW w:w="1080" w:type="dxa"/>
            <w:tcBorders>
              <w:bottom w:val="single" w:sz="4" w:space="0" w:color="auto"/>
            </w:tcBorders>
            <w:vAlign w:val="center"/>
          </w:tcPr>
          <w:p w:rsidR="005F71C7" w:rsidRPr="005F71C7" w:rsidRDefault="005F71C7" w:rsidP="005F71C7">
            <w:pPr>
              <w:jc w:val="right"/>
              <w:rPr>
                <w:rFonts w:ascii="ＭＳ 明朝" w:hAnsi="ＭＳ 明朝"/>
                <w:sz w:val="18"/>
                <w:szCs w:val="18"/>
              </w:rPr>
            </w:pPr>
            <w:r w:rsidRPr="005F71C7">
              <w:rPr>
                <w:rFonts w:ascii="ＭＳ 明朝" w:hAnsi="ＭＳ 明朝"/>
                <w:sz w:val="18"/>
                <w:szCs w:val="18"/>
              </w:rPr>
              <w:t>3</w:t>
            </w:r>
          </w:p>
        </w:tc>
        <w:tc>
          <w:tcPr>
            <w:tcW w:w="1080" w:type="dxa"/>
            <w:tcBorders>
              <w:bottom w:val="single" w:sz="4" w:space="0" w:color="auto"/>
            </w:tcBorders>
            <w:vAlign w:val="center"/>
          </w:tcPr>
          <w:p w:rsidR="005F71C7" w:rsidRPr="005F71C7" w:rsidRDefault="005F71C7" w:rsidP="005F71C7">
            <w:pPr>
              <w:jc w:val="right"/>
              <w:rPr>
                <w:rFonts w:ascii="ＭＳ 明朝" w:hAnsi="ＭＳ 明朝"/>
                <w:sz w:val="18"/>
                <w:szCs w:val="18"/>
              </w:rPr>
            </w:pPr>
            <w:r w:rsidRPr="005F71C7">
              <w:rPr>
                <w:rFonts w:ascii="ＭＳ 明朝" w:hAnsi="ＭＳ 明朝"/>
                <w:sz w:val="18"/>
                <w:szCs w:val="18"/>
              </w:rPr>
              <w:t>9</w:t>
            </w:r>
          </w:p>
        </w:tc>
        <w:tc>
          <w:tcPr>
            <w:tcW w:w="1080" w:type="dxa"/>
            <w:tcBorders>
              <w:bottom w:val="single" w:sz="4" w:space="0" w:color="auto"/>
            </w:tcBorders>
            <w:vAlign w:val="center"/>
          </w:tcPr>
          <w:p w:rsidR="005F71C7" w:rsidRPr="005F71C7" w:rsidRDefault="005F71C7" w:rsidP="005F71C7">
            <w:pPr>
              <w:jc w:val="right"/>
              <w:rPr>
                <w:rFonts w:ascii="ＭＳ 明朝" w:hAnsi="ＭＳ 明朝"/>
                <w:sz w:val="18"/>
                <w:szCs w:val="18"/>
              </w:rPr>
            </w:pPr>
            <w:r w:rsidRPr="005F71C7">
              <w:rPr>
                <w:rFonts w:ascii="ＭＳ 明朝" w:hAnsi="ＭＳ 明朝"/>
                <w:sz w:val="18"/>
                <w:szCs w:val="18"/>
              </w:rPr>
              <w:t>9</w:t>
            </w:r>
          </w:p>
        </w:tc>
        <w:tc>
          <w:tcPr>
            <w:tcW w:w="1080" w:type="dxa"/>
            <w:tcBorders>
              <w:bottom w:val="single" w:sz="4" w:space="0" w:color="auto"/>
            </w:tcBorders>
            <w:vAlign w:val="center"/>
          </w:tcPr>
          <w:p w:rsidR="005F71C7" w:rsidRPr="005F71C7" w:rsidRDefault="005F71C7" w:rsidP="005F71C7">
            <w:pPr>
              <w:jc w:val="right"/>
              <w:rPr>
                <w:rFonts w:ascii="ＭＳ 明朝" w:hAnsi="ＭＳ 明朝"/>
                <w:sz w:val="18"/>
                <w:szCs w:val="18"/>
              </w:rPr>
            </w:pPr>
            <w:r w:rsidRPr="005F71C7">
              <w:rPr>
                <w:rFonts w:ascii="ＭＳ 明朝" w:hAnsi="ＭＳ 明朝"/>
                <w:sz w:val="18"/>
                <w:szCs w:val="18"/>
              </w:rPr>
              <w:t>21</w:t>
            </w:r>
          </w:p>
        </w:tc>
      </w:tr>
      <w:tr w:rsidR="005F71C7" w:rsidRPr="005F71C7" w:rsidTr="005F71C7">
        <w:trPr>
          <w:trHeight w:val="290"/>
          <w:jc w:val="center"/>
        </w:trPr>
        <w:tc>
          <w:tcPr>
            <w:tcW w:w="2720" w:type="dxa"/>
            <w:tcBorders>
              <w:bottom w:val="single" w:sz="4" w:space="0" w:color="auto"/>
            </w:tcBorders>
            <w:vAlign w:val="center"/>
          </w:tcPr>
          <w:p w:rsidR="005F71C7" w:rsidRPr="005F71C7" w:rsidRDefault="005F71C7" w:rsidP="005F71C7">
            <w:pPr>
              <w:jc w:val="center"/>
              <w:rPr>
                <w:rFonts w:ascii="ＭＳ 明朝" w:hAnsi="ＭＳ 明朝" w:cs="Arial Unicode MS"/>
                <w:sz w:val="18"/>
              </w:rPr>
            </w:pPr>
            <w:r w:rsidRPr="005F71C7">
              <w:rPr>
                <w:rFonts w:ascii="ＭＳ 明朝" w:hAnsi="ＭＳ 明朝" w:hint="eastAsia"/>
                <w:spacing w:val="540"/>
                <w:kern w:val="0"/>
                <w:sz w:val="18"/>
                <w:fitText w:val="1440" w:id="926680838"/>
              </w:rPr>
              <w:t>合</w:t>
            </w:r>
            <w:r w:rsidRPr="005F71C7">
              <w:rPr>
                <w:rFonts w:ascii="ＭＳ 明朝" w:hAnsi="ＭＳ 明朝" w:hint="eastAsia"/>
                <w:kern w:val="0"/>
                <w:sz w:val="18"/>
                <w:fitText w:val="1440" w:id="926680838"/>
              </w:rPr>
              <w:t>計</w:t>
            </w:r>
          </w:p>
        </w:tc>
        <w:tc>
          <w:tcPr>
            <w:tcW w:w="1080" w:type="dxa"/>
            <w:tcBorders>
              <w:bottom w:val="single" w:sz="4" w:space="0" w:color="auto"/>
            </w:tcBorders>
            <w:vAlign w:val="center"/>
          </w:tcPr>
          <w:p w:rsidR="005F71C7" w:rsidRPr="005F71C7" w:rsidRDefault="005F71C7" w:rsidP="005F71C7">
            <w:pPr>
              <w:jc w:val="right"/>
              <w:rPr>
                <w:rFonts w:ascii="ＭＳ 明朝" w:hAnsi="ＭＳ 明朝"/>
                <w:sz w:val="18"/>
                <w:szCs w:val="18"/>
              </w:rPr>
            </w:pPr>
            <w:r w:rsidRPr="005F71C7">
              <w:rPr>
                <w:rFonts w:ascii="ＭＳ 明朝" w:hAnsi="ＭＳ 明朝"/>
                <w:sz w:val="18"/>
                <w:szCs w:val="18"/>
              </w:rPr>
              <w:t>40</w:t>
            </w:r>
          </w:p>
        </w:tc>
        <w:tc>
          <w:tcPr>
            <w:tcW w:w="1080" w:type="dxa"/>
            <w:tcBorders>
              <w:bottom w:val="single" w:sz="4" w:space="0" w:color="auto"/>
            </w:tcBorders>
            <w:vAlign w:val="center"/>
          </w:tcPr>
          <w:p w:rsidR="005F71C7" w:rsidRPr="005F71C7" w:rsidRDefault="005F71C7" w:rsidP="005F71C7">
            <w:pPr>
              <w:jc w:val="right"/>
              <w:rPr>
                <w:rFonts w:ascii="ＭＳ 明朝" w:hAnsi="ＭＳ 明朝"/>
                <w:sz w:val="18"/>
                <w:szCs w:val="18"/>
              </w:rPr>
            </w:pPr>
            <w:r w:rsidRPr="005F71C7">
              <w:rPr>
                <w:rFonts w:ascii="ＭＳ 明朝" w:hAnsi="ＭＳ 明朝"/>
                <w:sz w:val="18"/>
                <w:szCs w:val="18"/>
              </w:rPr>
              <w:t>351</w:t>
            </w:r>
          </w:p>
        </w:tc>
        <w:tc>
          <w:tcPr>
            <w:tcW w:w="1080" w:type="dxa"/>
            <w:tcBorders>
              <w:bottom w:val="single" w:sz="4" w:space="0" w:color="auto"/>
            </w:tcBorders>
            <w:vAlign w:val="center"/>
          </w:tcPr>
          <w:p w:rsidR="005F71C7" w:rsidRPr="005F71C7" w:rsidRDefault="005F71C7" w:rsidP="005F71C7">
            <w:pPr>
              <w:jc w:val="right"/>
              <w:rPr>
                <w:rFonts w:ascii="ＭＳ 明朝" w:hAnsi="ＭＳ 明朝"/>
                <w:sz w:val="18"/>
                <w:szCs w:val="18"/>
              </w:rPr>
            </w:pPr>
            <w:r w:rsidRPr="005F71C7">
              <w:rPr>
                <w:rFonts w:ascii="ＭＳ 明朝" w:hAnsi="ＭＳ 明朝"/>
                <w:sz w:val="18"/>
                <w:szCs w:val="18"/>
              </w:rPr>
              <w:t>52</w:t>
            </w:r>
          </w:p>
        </w:tc>
        <w:tc>
          <w:tcPr>
            <w:tcW w:w="1080" w:type="dxa"/>
            <w:tcBorders>
              <w:bottom w:val="single" w:sz="4" w:space="0" w:color="auto"/>
            </w:tcBorders>
            <w:vAlign w:val="center"/>
          </w:tcPr>
          <w:p w:rsidR="005F71C7" w:rsidRPr="005F71C7" w:rsidRDefault="005F71C7" w:rsidP="005F71C7">
            <w:pPr>
              <w:jc w:val="right"/>
              <w:rPr>
                <w:rFonts w:ascii="ＭＳ 明朝" w:hAnsi="ＭＳ 明朝"/>
                <w:sz w:val="18"/>
                <w:szCs w:val="18"/>
              </w:rPr>
            </w:pPr>
            <w:r w:rsidRPr="005F71C7">
              <w:rPr>
                <w:rFonts w:ascii="ＭＳ 明朝" w:hAnsi="ＭＳ 明朝"/>
                <w:sz w:val="18"/>
                <w:szCs w:val="18"/>
              </w:rPr>
              <w:t>119</w:t>
            </w:r>
          </w:p>
        </w:tc>
        <w:tc>
          <w:tcPr>
            <w:tcW w:w="1080" w:type="dxa"/>
            <w:tcBorders>
              <w:bottom w:val="single" w:sz="4" w:space="0" w:color="auto"/>
            </w:tcBorders>
            <w:vAlign w:val="center"/>
          </w:tcPr>
          <w:p w:rsidR="005F71C7" w:rsidRPr="005F71C7" w:rsidRDefault="005F71C7" w:rsidP="005F71C7">
            <w:pPr>
              <w:jc w:val="right"/>
              <w:rPr>
                <w:rFonts w:ascii="ＭＳ 明朝" w:hAnsi="ＭＳ 明朝"/>
                <w:sz w:val="18"/>
                <w:szCs w:val="18"/>
              </w:rPr>
            </w:pPr>
            <w:r w:rsidRPr="005F71C7">
              <w:rPr>
                <w:rFonts w:ascii="ＭＳ 明朝" w:hAnsi="ＭＳ 明朝"/>
                <w:sz w:val="18"/>
                <w:szCs w:val="18"/>
              </w:rPr>
              <w:t>60</w:t>
            </w:r>
          </w:p>
        </w:tc>
        <w:tc>
          <w:tcPr>
            <w:tcW w:w="1080" w:type="dxa"/>
            <w:tcBorders>
              <w:bottom w:val="single" w:sz="4" w:space="0" w:color="auto"/>
            </w:tcBorders>
            <w:vAlign w:val="center"/>
          </w:tcPr>
          <w:p w:rsidR="005F71C7" w:rsidRPr="005F71C7" w:rsidRDefault="005F71C7" w:rsidP="005F71C7">
            <w:pPr>
              <w:jc w:val="right"/>
              <w:rPr>
                <w:rFonts w:ascii="ＭＳ 明朝" w:hAnsi="ＭＳ 明朝"/>
                <w:sz w:val="18"/>
                <w:szCs w:val="18"/>
              </w:rPr>
            </w:pPr>
            <w:r w:rsidRPr="005F71C7">
              <w:rPr>
                <w:rFonts w:ascii="ＭＳ 明朝" w:hAnsi="ＭＳ 明朝"/>
                <w:sz w:val="18"/>
                <w:szCs w:val="18"/>
              </w:rPr>
              <w:t>176</w:t>
            </w:r>
          </w:p>
        </w:tc>
      </w:tr>
      <w:tr w:rsidR="005F71C7" w:rsidRPr="005F71C7" w:rsidTr="005F71C7">
        <w:trPr>
          <w:trHeight w:val="160"/>
          <w:jc w:val="center"/>
        </w:trPr>
        <w:tc>
          <w:tcPr>
            <w:tcW w:w="2720" w:type="dxa"/>
            <w:tcBorders>
              <w:top w:val="single" w:sz="4" w:space="0" w:color="auto"/>
              <w:left w:val="nil"/>
              <w:bottom w:val="single" w:sz="4" w:space="0" w:color="auto"/>
              <w:right w:val="nil"/>
            </w:tcBorders>
            <w:vAlign w:val="center"/>
          </w:tcPr>
          <w:p w:rsidR="005F71C7" w:rsidRPr="005F71C7" w:rsidRDefault="005F71C7" w:rsidP="005F71C7">
            <w:pPr>
              <w:rPr>
                <w:rFonts w:ascii="ＭＳ 明朝" w:hAnsi="ＭＳ 明朝"/>
                <w:sz w:val="18"/>
              </w:rPr>
            </w:pPr>
          </w:p>
        </w:tc>
        <w:tc>
          <w:tcPr>
            <w:tcW w:w="1080" w:type="dxa"/>
            <w:tcBorders>
              <w:top w:val="single" w:sz="4" w:space="0" w:color="auto"/>
              <w:left w:val="nil"/>
              <w:bottom w:val="single" w:sz="4" w:space="0" w:color="auto"/>
              <w:right w:val="nil"/>
            </w:tcBorders>
            <w:vAlign w:val="bottom"/>
          </w:tcPr>
          <w:p w:rsidR="005F71C7" w:rsidRPr="005F71C7" w:rsidRDefault="005F71C7" w:rsidP="005F71C7">
            <w:pPr>
              <w:rPr>
                <w:rFonts w:ascii="ＭＳ 明朝" w:hAnsi="ＭＳ 明朝" w:cs="Arial Unicode MS"/>
                <w:sz w:val="18"/>
                <w:szCs w:val="18"/>
              </w:rPr>
            </w:pPr>
          </w:p>
        </w:tc>
        <w:tc>
          <w:tcPr>
            <w:tcW w:w="1080" w:type="dxa"/>
            <w:tcBorders>
              <w:top w:val="single" w:sz="4" w:space="0" w:color="auto"/>
              <w:left w:val="nil"/>
              <w:bottom w:val="single" w:sz="4" w:space="0" w:color="auto"/>
              <w:right w:val="nil"/>
            </w:tcBorders>
            <w:vAlign w:val="bottom"/>
          </w:tcPr>
          <w:p w:rsidR="005F71C7" w:rsidRPr="005F71C7" w:rsidRDefault="005F71C7" w:rsidP="005F71C7">
            <w:pPr>
              <w:rPr>
                <w:rFonts w:ascii="ＭＳ 明朝" w:hAnsi="ＭＳ 明朝" w:cs="Arial Unicode MS"/>
                <w:sz w:val="18"/>
                <w:szCs w:val="18"/>
              </w:rPr>
            </w:pPr>
          </w:p>
        </w:tc>
        <w:tc>
          <w:tcPr>
            <w:tcW w:w="1080" w:type="dxa"/>
            <w:tcBorders>
              <w:top w:val="single" w:sz="4" w:space="0" w:color="auto"/>
              <w:left w:val="nil"/>
              <w:bottom w:val="single" w:sz="4" w:space="0" w:color="auto"/>
              <w:right w:val="nil"/>
            </w:tcBorders>
            <w:vAlign w:val="bottom"/>
          </w:tcPr>
          <w:p w:rsidR="005F71C7" w:rsidRPr="005F71C7" w:rsidRDefault="005F71C7" w:rsidP="005F71C7">
            <w:pPr>
              <w:rPr>
                <w:rFonts w:ascii="ＭＳ 明朝" w:hAnsi="ＭＳ 明朝" w:cs="Arial Unicode MS"/>
                <w:sz w:val="18"/>
                <w:szCs w:val="18"/>
              </w:rPr>
            </w:pPr>
          </w:p>
        </w:tc>
        <w:tc>
          <w:tcPr>
            <w:tcW w:w="1080" w:type="dxa"/>
            <w:tcBorders>
              <w:top w:val="single" w:sz="4" w:space="0" w:color="auto"/>
              <w:left w:val="nil"/>
              <w:bottom w:val="single" w:sz="4" w:space="0" w:color="auto"/>
              <w:right w:val="nil"/>
            </w:tcBorders>
            <w:vAlign w:val="bottom"/>
          </w:tcPr>
          <w:p w:rsidR="005F71C7" w:rsidRPr="005F71C7" w:rsidRDefault="005F71C7" w:rsidP="005F71C7">
            <w:pPr>
              <w:rPr>
                <w:rFonts w:ascii="ＭＳ 明朝" w:hAnsi="ＭＳ 明朝" w:cs="Arial Unicode MS"/>
                <w:sz w:val="18"/>
                <w:szCs w:val="18"/>
              </w:rPr>
            </w:pPr>
          </w:p>
        </w:tc>
        <w:tc>
          <w:tcPr>
            <w:tcW w:w="1080" w:type="dxa"/>
            <w:tcBorders>
              <w:top w:val="single" w:sz="4" w:space="0" w:color="auto"/>
              <w:left w:val="nil"/>
              <w:bottom w:val="single" w:sz="4" w:space="0" w:color="auto"/>
              <w:right w:val="nil"/>
            </w:tcBorders>
            <w:vAlign w:val="bottom"/>
          </w:tcPr>
          <w:p w:rsidR="005F71C7" w:rsidRPr="005F71C7" w:rsidRDefault="005F71C7" w:rsidP="005F71C7">
            <w:pPr>
              <w:rPr>
                <w:rFonts w:ascii="ＭＳ 明朝" w:hAnsi="ＭＳ 明朝" w:cs="Arial Unicode MS"/>
                <w:sz w:val="18"/>
                <w:szCs w:val="18"/>
              </w:rPr>
            </w:pPr>
          </w:p>
        </w:tc>
        <w:tc>
          <w:tcPr>
            <w:tcW w:w="1080" w:type="dxa"/>
            <w:tcBorders>
              <w:top w:val="single" w:sz="4" w:space="0" w:color="auto"/>
              <w:left w:val="nil"/>
              <w:bottom w:val="single" w:sz="4" w:space="0" w:color="auto"/>
              <w:right w:val="nil"/>
            </w:tcBorders>
            <w:vAlign w:val="bottom"/>
          </w:tcPr>
          <w:p w:rsidR="005F71C7" w:rsidRPr="005F71C7" w:rsidRDefault="005F71C7" w:rsidP="005F71C7">
            <w:pPr>
              <w:rPr>
                <w:rFonts w:ascii="ＭＳ 明朝" w:hAnsi="ＭＳ 明朝" w:cs="Arial Unicode MS"/>
                <w:sz w:val="18"/>
                <w:szCs w:val="18"/>
              </w:rPr>
            </w:pPr>
          </w:p>
        </w:tc>
      </w:tr>
      <w:tr w:rsidR="005F71C7" w:rsidRPr="005F71C7" w:rsidTr="005F71C7">
        <w:trPr>
          <w:trHeight w:val="290"/>
          <w:jc w:val="center"/>
        </w:trPr>
        <w:tc>
          <w:tcPr>
            <w:tcW w:w="2720" w:type="dxa"/>
            <w:tcBorders>
              <w:top w:val="single" w:sz="4" w:space="0" w:color="auto"/>
            </w:tcBorders>
            <w:vAlign w:val="center"/>
          </w:tcPr>
          <w:p w:rsidR="005F71C7" w:rsidRPr="005F71C7" w:rsidRDefault="005F71C7" w:rsidP="005F71C7">
            <w:pPr>
              <w:rPr>
                <w:rFonts w:ascii="ＭＳ 明朝" w:hAnsi="ＭＳ 明朝" w:cs="Arial Unicode MS"/>
                <w:sz w:val="18"/>
              </w:rPr>
            </w:pPr>
            <w:r w:rsidRPr="005F71C7">
              <w:rPr>
                <w:rFonts w:ascii="ＭＳ 明朝" w:hAnsi="ＭＳ 明朝" w:hint="eastAsia"/>
                <w:sz w:val="18"/>
              </w:rPr>
              <w:t>合計÷未実施単組数（392）</w:t>
            </w:r>
          </w:p>
        </w:tc>
        <w:tc>
          <w:tcPr>
            <w:tcW w:w="1080" w:type="dxa"/>
            <w:tcBorders>
              <w:top w:val="single" w:sz="4" w:space="0" w:color="auto"/>
            </w:tcBorders>
            <w:vAlign w:val="center"/>
          </w:tcPr>
          <w:p w:rsidR="005F71C7" w:rsidRPr="005F71C7" w:rsidRDefault="005F71C7" w:rsidP="005F71C7">
            <w:pPr>
              <w:jc w:val="right"/>
              <w:rPr>
                <w:rFonts w:ascii="ＭＳ 明朝" w:hAnsi="ＭＳ 明朝"/>
                <w:sz w:val="18"/>
                <w:szCs w:val="18"/>
              </w:rPr>
            </w:pPr>
            <w:r w:rsidRPr="005F71C7">
              <w:rPr>
                <w:rFonts w:ascii="ＭＳ 明朝" w:hAnsi="ＭＳ 明朝" w:hint="eastAsia"/>
                <w:sz w:val="18"/>
                <w:szCs w:val="18"/>
              </w:rPr>
              <w:t>10％</w:t>
            </w:r>
          </w:p>
        </w:tc>
        <w:tc>
          <w:tcPr>
            <w:tcW w:w="1080" w:type="dxa"/>
            <w:tcBorders>
              <w:top w:val="single" w:sz="4" w:space="0" w:color="auto"/>
            </w:tcBorders>
            <w:vAlign w:val="center"/>
          </w:tcPr>
          <w:p w:rsidR="005F71C7" w:rsidRPr="005F71C7" w:rsidRDefault="005F71C7" w:rsidP="005F71C7">
            <w:pPr>
              <w:jc w:val="right"/>
              <w:rPr>
                <w:rFonts w:ascii="ＭＳ 明朝" w:hAnsi="ＭＳ 明朝"/>
                <w:sz w:val="18"/>
                <w:szCs w:val="18"/>
              </w:rPr>
            </w:pPr>
            <w:r w:rsidRPr="005F71C7">
              <w:rPr>
                <w:rFonts w:ascii="ＭＳ 明朝" w:hAnsi="ＭＳ 明朝" w:hint="eastAsia"/>
                <w:sz w:val="18"/>
                <w:szCs w:val="18"/>
              </w:rPr>
              <w:t>90％</w:t>
            </w:r>
          </w:p>
        </w:tc>
        <w:tc>
          <w:tcPr>
            <w:tcW w:w="1080" w:type="dxa"/>
            <w:tcBorders>
              <w:top w:val="single" w:sz="4" w:space="0" w:color="auto"/>
            </w:tcBorders>
            <w:vAlign w:val="center"/>
          </w:tcPr>
          <w:p w:rsidR="005F71C7" w:rsidRPr="005F71C7" w:rsidRDefault="005F71C7" w:rsidP="005F71C7">
            <w:pPr>
              <w:jc w:val="right"/>
              <w:rPr>
                <w:rFonts w:ascii="ＭＳ 明朝" w:hAnsi="ＭＳ 明朝"/>
                <w:sz w:val="18"/>
                <w:szCs w:val="18"/>
              </w:rPr>
            </w:pPr>
            <w:r w:rsidRPr="005F71C7">
              <w:rPr>
                <w:rFonts w:ascii="ＭＳ 明朝" w:hAnsi="ＭＳ 明朝" w:hint="eastAsia"/>
                <w:sz w:val="18"/>
                <w:szCs w:val="18"/>
              </w:rPr>
              <w:t>13％</w:t>
            </w:r>
          </w:p>
        </w:tc>
        <w:tc>
          <w:tcPr>
            <w:tcW w:w="1080" w:type="dxa"/>
            <w:tcBorders>
              <w:top w:val="single" w:sz="4" w:space="0" w:color="auto"/>
            </w:tcBorders>
            <w:vAlign w:val="center"/>
          </w:tcPr>
          <w:p w:rsidR="005F71C7" w:rsidRPr="005F71C7" w:rsidRDefault="005F71C7" w:rsidP="005F71C7">
            <w:pPr>
              <w:jc w:val="right"/>
              <w:rPr>
                <w:rFonts w:ascii="ＭＳ 明朝" w:hAnsi="ＭＳ 明朝"/>
                <w:sz w:val="18"/>
                <w:szCs w:val="18"/>
              </w:rPr>
            </w:pPr>
            <w:r w:rsidRPr="005F71C7">
              <w:rPr>
                <w:rFonts w:ascii="ＭＳ 明朝" w:hAnsi="ＭＳ 明朝" w:hint="eastAsia"/>
                <w:sz w:val="18"/>
                <w:szCs w:val="18"/>
              </w:rPr>
              <w:t>30％</w:t>
            </w:r>
          </w:p>
        </w:tc>
        <w:tc>
          <w:tcPr>
            <w:tcW w:w="1080" w:type="dxa"/>
            <w:tcBorders>
              <w:top w:val="single" w:sz="4" w:space="0" w:color="auto"/>
            </w:tcBorders>
            <w:vAlign w:val="center"/>
          </w:tcPr>
          <w:p w:rsidR="005F71C7" w:rsidRPr="005F71C7" w:rsidRDefault="005F71C7" w:rsidP="005F71C7">
            <w:pPr>
              <w:jc w:val="right"/>
              <w:rPr>
                <w:rFonts w:ascii="ＭＳ 明朝" w:hAnsi="ＭＳ 明朝"/>
                <w:sz w:val="18"/>
                <w:szCs w:val="18"/>
              </w:rPr>
            </w:pPr>
            <w:r w:rsidRPr="005F71C7">
              <w:rPr>
                <w:rFonts w:ascii="ＭＳ 明朝" w:hAnsi="ＭＳ 明朝" w:hint="eastAsia"/>
                <w:sz w:val="18"/>
                <w:szCs w:val="18"/>
              </w:rPr>
              <w:t>15％</w:t>
            </w:r>
          </w:p>
        </w:tc>
        <w:tc>
          <w:tcPr>
            <w:tcW w:w="1080" w:type="dxa"/>
            <w:tcBorders>
              <w:top w:val="single" w:sz="4" w:space="0" w:color="auto"/>
            </w:tcBorders>
            <w:vAlign w:val="center"/>
          </w:tcPr>
          <w:p w:rsidR="005F71C7" w:rsidRPr="005F71C7" w:rsidRDefault="005F71C7" w:rsidP="005F71C7">
            <w:pPr>
              <w:jc w:val="right"/>
              <w:rPr>
                <w:rFonts w:ascii="ＭＳ 明朝" w:hAnsi="ＭＳ 明朝"/>
                <w:sz w:val="18"/>
                <w:szCs w:val="18"/>
              </w:rPr>
            </w:pPr>
            <w:r w:rsidRPr="005F71C7">
              <w:rPr>
                <w:rFonts w:ascii="ＭＳ 明朝" w:hAnsi="ＭＳ 明朝" w:hint="eastAsia"/>
                <w:sz w:val="18"/>
                <w:szCs w:val="18"/>
              </w:rPr>
              <w:t>45％</w:t>
            </w:r>
          </w:p>
        </w:tc>
      </w:tr>
      <w:tr w:rsidR="005F71C7" w:rsidRPr="005F71C7" w:rsidTr="005F71C7">
        <w:trPr>
          <w:trHeight w:val="290"/>
          <w:jc w:val="center"/>
        </w:trPr>
        <w:tc>
          <w:tcPr>
            <w:tcW w:w="2720" w:type="dxa"/>
            <w:tcBorders>
              <w:top w:val="single" w:sz="4" w:space="0" w:color="auto"/>
            </w:tcBorders>
            <w:vAlign w:val="center"/>
          </w:tcPr>
          <w:p w:rsidR="005F71C7" w:rsidRPr="005F71C7" w:rsidRDefault="005F71C7" w:rsidP="005F71C7">
            <w:pPr>
              <w:rPr>
                <w:rFonts w:ascii="ＭＳ 明朝" w:hAnsi="ＭＳ 明朝" w:cs="Arial Unicode MS"/>
                <w:sz w:val="18"/>
              </w:rPr>
            </w:pPr>
            <w:r w:rsidRPr="005F71C7">
              <w:rPr>
                <w:rFonts w:ascii="ＭＳ 明朝" w:hAnsi="ＭＳ 明朝" w:hint="eastAsia"/>
                <w:sz w:val="18"/>
              </w:rPr>
              <w:t>2014年調査総合計</w:t>
            </w:r>
          </w:p>
        </w:tc>
        <w:tc>
          <w:tcPr>
            <w:tcW w:w="1080" w:type="dxa"/>
            <w:tcBorders>
              <w:top w:val="single" w:sz="4" w:space="0" w:color="auto"/>
            </w:tcBorders>
            <w:vAlign w:val="center"/>
          </w:tcPr>
          <w:p w:rsidR="005F71C7" w:rsidRPr="005F71C7" w:rsidRDefault="005F71C7" w:rsidP="005F71C7">
            <w:pPr>
              <w:jc w:val="right"/>
              <w:rPr>
                <w:rFonts w:ascii="ＭＳ 明朝" w:hAnsi="ＭＳ 明朝"/>
                <w:sz w:val="18"/>
                <w:szCs w:val="18"/>
              </w:rPr>
            </w:pPr>
            <w:r w:rsidRPr="005F71C7">
              <w:rPr>
                <w:rFonts w:ascii="ＭＳ 明朝" w:hAnsi="ＭＳ 明朝" w:hint="eastAsia"/>
                <w:sz w:val="18"/>
                <w:szCs w:val="18"/>
              </w:rPr>
              <w:t>6％</w:t>
            </w:r>
          </w:p>
        </w:tc>
        <w:tc>
          <w:tcPr>
            <w:tcW w:w="1080" w:type="dxa"/>
            <w:tcBorders>
              <w:top w:val="single" w:sz="4" w:space="0" w:color="auto"/>
            </w:tcBorders>
            <w:vAlign w:val="center"/>
          </w:tcPr>
          <w:p w:rsidR="005F71C7" w:rsidRPr="005F71C7" w:rsidRDefault="005F71C7" w:rsidP="005F71C7">
            <w:pPr>
              <w:jc w:val="right"/>
              <w:rPr>
                <w:rFonts w:ascii="ＭＳ 明朝" w:hAnsi="ＭＳ 明朝"/>
                <w:sz w:val="18"/>
                <w:szCs w:val="18"/>
              </w:rPr>
            </w:pPr>
            <w:r w:rsidRPr="005F71C7">
              <w:rPr>
                <w:rFonts w:ascii="ＭＳ 明朝" w:hAnsi="ＭＳ 明朝" w:hint="eastAsia"/>
                <w:sz w:val="18"/>
                <w:szCs w:val="18"/>
              </w:rPr>
              <w:t>87％</w:t>
            </w:r>
          </w:p>
        </w:tc>
        <w:tc>
          <w:tcPr>
            <w:tcW w:w="1080" w:type="dxa"/>
            <w:tcBorders>
              <w:top w:val="single" w:sz="4" w:space="0" w:color="auto"/>
            </w:tcBorders>
            <w:vAlign w:val="center"/>
          </w:tcPr>
          <w:p w:rsidR="005F71C7" w:rsidRPr="005F71C7" w:rsidRDefault="005F71C7" w:rsidP="005F71C7">
            <w:pPr>
              <w:jc w:val="right"/>
              <w:rPr>
                <w:rFonts w:ascii="ＭＳ 明朝" w:hAnsi="ＭＳ 明朝"/>
                <w:sz w:val="18"/>
                <w:szCs w:val="18"/>
              </w:rPr>
            </w:pPr>
            <w:r w:rsidRPr="005F71C7">
              <w:rPr>
                <w:rFonts w:ascii="ＭＳ 明朝" w:hAnsi="ＭＳ 明朝" w:hint="eastAsia"/>
                <w:sz w:val="18"/>
                <w:szCs w:val="18"/>
              </w:rPr>
              <w:t>10％</w:t>
            </w:r>
          </w:p>
        </w:tc>
        <w:tc>
          <w:tcPr>
            <w:tcW w:w="1080" w:type="dxa"/>
            <w:tcBorders>
              <w:top w:val="single" w:sz="4" w:space="0" w:color="auto"/>
            </w:tcBorders>
            <w:vAlign w:val="center"/>
          </w:tcPr>
          <w:p w:rsidR="005F71C7" w:rsidRPr="005F71C7" w:rsidRDefault="005F71C7" w:rsidP="005F71C7">
            <w:pPr>
              <w:jc w:val="right"/>
              <w:rPr>
                <w:rFonts w:ascii="ＭＳ 明朝" w:hAnsi="ＭＳ 明朝"/>
                <w:sz w:val="18"/>
                <w:szCs w:val="18"/>
              </w:rPr>
            </w:pPr>
            <w:r w:rsidRPr="005F71C7">
              <w:rPr>
                <w:rFonts w:ascii="ＭＳ 明朝" w:hAnsi="ＭＳ 明朝" w:hint="eastAsia"/>
                <w:sz w:val="18"/>
                <w:szCs w:val="18"/>
              </w:rPr>
              <w:t>20％</w:t>
            </w:r>
          </w:p>
        </w:tc>
        <w:tc>
          <w:tcPr>
            <w:tcW w:w="1080" w:type="dxa"/>
            <w:tcBorders>
              <w:top w:val="single" w:sz="4" w:space="0" w:color="auto"/>
            </w:tcBorders>
            <w:vAlign w:val="center"/>
          </w:tcPr>
          <w:p w:rsidR="005F71C7" w:rsidRPr="005F71C7" w:rsidRDefault="005F71C7" w:rsidP="005F71C7">
            <w:pPr>
              <w:jc w:val="right"/>
              <w:rPr>
                <w:rFonts w:ascii="ＭＳ 明朝" w:hAnsi="ＭＳ 明朝"/>
                <w:sz w:val="18"/>
                <w:szCs w:val="18"/>
              </w:rPr>
            </w:pPr>
            <w:r w:rsidRPr="005F71C7">
              <w:rPr>
                <w:rFonts w:ascii="ＭＳ 明朝" w:hAnsi="ＭＳ 明朝" w:hint="eastAsia"/>
                <w:sz w:val="18"/>
                <w:szCs w:val="18"/>
              </w:rPr>
              <w:t>17％</w:t>
            </w:r>
          </w:p>
        </w:tc>
        <w:tc>
          <w:tcPr>
            <w:tcW w:w="1080" w:type="dxa"/>
            <w:tcBorders>
              <w:top w:val="single" w:sz="4" w:space="0" w:color="auto"/>
            </w:tcBorders>
            <w:vAlign w:val="center"/>
          </w:tcPr>
          <w:p w:rsidR="005F71C7" w:rsidRPr="005F71C7" w:rsidRDefault="005F71C7" w:rsidP="005F71C7">
            <w:pPr>
              <w:jc w:val="right"/>
              <w:rPr>
                <w:rFonts w:ascii="ＭＳ 明朝" w:hAnsi="ＭＳ 明朝"/>
                <w:sz w:val="18"/>
                <w:szCs w:val="18"/>
              </w:rPr>
            </w:pPr>
            <w:r w:rsidRPr="005F71C7">
              <w:rPr>
                <w:rFonts w:ascii="ＭＳ 明朝" w:hAnsi="ＭＳ 明朝" w:hint="eastAsia"/>
                <w:sz w:val="18"/>
                <w:szCs w:val="18"/>
              </w:rPr>
              <w:t>49％</w:t>
            </w:r>
          </w:p>
        </w:tc>
      </w:tr>
    </w:tbl>
    <w:p w:rsidR="005F71C7" w:rsidRPr="005F71C7" w:rsidRDefault="005F71C7" w:rsidP="005F71C7">
      <w:pPr>
        <w:ind w:left="225" w:hangingChars="100" w:hanging="225"/>
        <w:rPr>
          <w:rFonts w:ascii="ＭＳ 明朝" w:hAnsi="ＭＳ 明朝"/>
          <w:sz w:val="22"/>
        </w:rPr>
      </w:pPr>
    </w:p>
    <w:p w:rsidR="005F71C7" w:rsidRPr="00CD7FBA" w:rsidRDefault="005F71C7" w:rsidP="005F71C7">
      <w:pPr>
        <w:ind w:left="225" w:hangingChars="100" w:hanging="225"/>
        <w:rPr>
          <w:rFonts w:asciiTheme="majorEastAsia" w:eastAsiaTheme="majorEastAsia" w:hAnsiTheme="majorEastAsia"/>
          <w:sz w:val="22"/>
        </w:rPr>
      </w:pPr>
      <w:r w:rsidRPr="00CD7FBA">
        <w:rPr>
          <w:rFonts w:asciiTheme="majorEastAsia" w:eastAsiaTheme="majorEastAsia" w:hAnsiTheme="majorEastAsia" w:hint="eastAsia"/>
          <w:sz w:val="22"/>
        </w:rPr>
        <w:t>（北海道）</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2720"/>
        <w:gridCol w:w="1080"/>
        <w:gridCol w:w="1080"/>
        <w:gridCol w:w="1080"/>
        <w:gridCol w:w="1080"/>
        <w:gridCol w:w="1080"/>
        <w:gridCol w:w="1080"/>
      </w:tblGrid>
      <w:tr w:rsidR="005F71C7" w:rsidRPr="005F71C7" w:rsidTr="005F71C7">
        <w:trPr>
          <w:cantSplit/>
          <w:trHeight w:val="290"/>
          <w:jc w:val="center"/>
        </w:trPr>
        <w:tc>
          <w:tcPr>
            <w:tcW w:w="2720" w:type="dxa"/>
            <w:vMerge w:val="restart"/>
            <w:tcMar>
              <w:top w:w="0" w:type="dxa"/>
              <w:bottom w:w="0" w:type="dxa"/>
            </w:tcMar>
            <w:vAlign w:val="center"/>
          </w:tcPr>
          <w:p w:rsidR="005F71C7" w:rsidRPr="005F71C7" w:rsidRDefault="005F71C7" w:rsidP="005F71C7">
            <w:pPr>
              <w:jc w:val="center"/>
              <w:rPr>
                <w:rFonts w:asciiTheme="minorEastAsia" w:eastAsiaTheme="minorEastAsia" w:hAnsiTheme="minorEastAsia"/>
                <w:sz w:val="18"/>
              </w:rPr>
            </w:pPr>
            <w:r w:rsidRPr="005F71C7">
              <w:rPr>
                <w:rFonts w:asciiTheme="minorEastAsia" w:eastAsiaTheme="minorEastAsia" w:hAnsiTheme="minorEastAsia" w:hint="eastAsia"/>
                <w:sz w:val="18"/>
              </w:rPr>
              <w:t>団　体　区　分</w:t>
            </w:r>
          </w:p>
        </w:tc>
        <w:tc>
          <w:tcPr>
            <w:tcW w:w="6480" w:type="dxa"/>
            <w:gridSpan w:val="6"/>
            <w:tcMar>
              <w:top w:w="0" w:type="dxa"/>
              <w:bottom w:w="0" w:type="dxa"/>
            </w:tcMar>
            <w:vAlign w:val="center"/>
          </w:tcPr>
          <w:p w:rsidR="005F71C7" w:rsidRPr="005F71C7" w:rsidRDefault="005F71C7" w:rsidP="005F71C7">
            <w:pPr>
              <w:ind w:left="185" w:hangingChars="100" w:hanging="185"/>
              <w:rPr>
                <w:rFonts w:asciiTheme="minorEastAsia" w:eastAsiaTheme="minorEastAsia" w:hAnsiTheme="minorEastAsia"/>
                <w:sz w:val="18"/>
              </w:rPr>
            </w:pPr>
            <w:r w:rsidRPr="005F71C7">
              <w:rPr>
                <w:rFonts w:asciiTheme="minorEastAsia" w:eastAsiaTheme="minorEastAsia" w:hAnsiTheme="minorEastAsia" w:hint="eastAsia"/>
                <w:sz w:val="18"/>
              </w:rPr>
              <w:t>4.　人事評価制度を実施・試行していない自治体単組に伺います。</w:t>
            </w:r>
          </w:p>
        </w:tc>
      </w:tr>
      <w:tr w:rsidR="005F71C7" w:rsidRPr="005F71C7" w:rsidTr="005F71C7">
        <w:trPr>
          <w:cantSplit/>
          <w:trHeight w:val="340"/>
          <w:jc w:val="center"/>
        </w:trPr>
        <w:tc>
          <w:tcPr>
            <w:tcW w:w="2720" w:type="dxa"/>
            <w:vMerge/>
            <w:tcMar>
              <w:top w:w="20" w:type="dxa"/>
              <w:bottom w:w="20" w:type="dxa"/>
            </w:tcMar>
            <w:vAlign w:val="center"/>
          </w:tcPr>
          <w:p w:rsidR="005F71C7" w:rsidRPr="005F71C7" w:rsidRDefault="005F71C7" w:rsidP="005F71C7">
            <w:pPr>
              <w:jc w:val="center"/>
              <w:rPr>
                <w:rFonts w:asciiTheme="minorEastAsia" w:eastAsiaTheme="minorEastAsia" w:hAnsiTheme="minorEastAsia"/>
                <w:sz w:val="18"/>
              </w:rPr>
            </w:pPr>
          </w:p>
        </w:tc>
        <w:tc>
          <w:tcPr>
            <w:tcW w:w="2160" w:type="dxa"/>
            <w:gridSpan w:val="2"/>
            <w:tcMar>
              <w:top w:w="20" w:type="dxa"/>
              <w:bottom w:w="20" w:type="dxa"/>
            </w:tcMar>
            <w:vAlign w:val="center"/>
          </w:tcPr>
          <w:p w:rsidR="005F71C7" w:rsidRPr="005F71C7" w:rsidRDefault="005F71C7" w:rsidP="005F71C7">
            <w:pPr>
              <w:rPr>
                <w:rFonts w:asciiTheme="minorEastAsia" w:eastAsiaTheme="minorEastAsia" w:hAnsiTheme="minorEastAsia" w:cs="Arial Unicode MS"/>
                <w:sz w:val="18"/>
              </w:rPr>
            </w:pPr>
            <w:r w:rsidRPr="005F71C7">
              <w:rPr>
                <w:rFonts w:asciiTheme="minorEastAsia" w:eastAsiaTheme="minorEastAsia" w:hAnsiTheme="minorEastAsia" w:cs="Arial Unicode MS"/>
                <w:sz w:val="18"/>
              </w:rPr>
              <w:t>(</w:t>
            </w:r>
            <w:r w:rsidRPr="005F71C7">
              <w:rPr>
                <w:rFonts w:asciiTheme="minorEastAsia" w:eastAsiaTheme="minorEastAsia" w:hAnsiTheme="minorEastAsia" w:cs="Arial Unicode MS" w:hint="eastAsia"/>
                <w:sz w:val="18"/>
              </w:rPr>
              <w:t>１</w:t>
            </w:r>
            <w:r w:rsidRPr="005F71C7">
              <w:rPr>
                <w:rFonts w:asciiTheme="minorEastAsia" w:eastAsiaTheme="minorEastAsia" w:hAnsiTheme="minorEastAsia" w:cs="Arial Unicode MS"/>
                <w:sz w:val="18"/>
              </w:rPr>
              <w:t>)</w:t>
            </w:r>
            <w:r w:rsidRPr="005F71C7">
              <w:rPr>
                <w:rFonts w:asciiTheme="minorEastAsia" w:eastAsiaTheme="minorEastAsia" w:hAnsiTheme="minorEastAsia" w:cs="Arial Unicode MS" w:hint="eastAsia"/>
                <w:sz w:val="18"/>
              </w:rPr>
              <w:t>部長、課長、係長、主任等への現行の昇任は、どのような基準（評価）に基づき行われているか、職員に明らかにされていますか？</w:t>
            </w:r>
          </w:p>
        </w:tc>
        <w:tc>
          <w:tcPr>
            <w:tcW w:w="4320" w:type="dxa"/>
            <w:gridSpan w:val="4"/>
            <w:tcMar>
              <w:top w:w="20" w:type="dxa"/>
              <w:bottom w:w="20" w:type="dxa"/>
            </w:tcMar>
            <w:vAlign w:val="center"/>
          </w:tcPr>
          <w:p w:rsidR="005F71C7" w:rsidRPr="005F71C7" w:rsidRDefault="005F71C7" w:rsidP="005F71C7">
            <w:pPr>
              <w:rPr>
                <w:rFonts w:asciiTheme="minorEastAsia" w:eastAsiaTheme="minorEastAsia" w:hAnsiTheme="minorEastAsia" w:cs="Arial Unicode MS"/>
                <w:sz w:val="18"/>
              </w:rPr>
            </w:pPr>
            <w:r w:rsidRPr="005F71C7">
              <w:rPr>
                <w:rFonts w:asciiTheme="minorEastAsia" w:eastAsiaTheme="minorEastAsia" w:hAnsiTheme="minorEastAsia" w:hint="eastAsia"/>
                <w:sz w:val="18"/>
              </w:rPr>
              <w:t>(２)勤務評定制度（地方公務員法第40条）は実施されていますか？　また、その内容は明らかにされていますか？</w:t>
            </w:r>
          </w:p>
        </w:tc>
      </w:tr>
      <w:tr w:rsidR="005F71C7" w:rsidRPr="005F71C7" w:rsidTr="005F71C7">
        <w:trPr>
          <w:cantSplit/>
          <w:trHeight w:val="340"/>
          <w:jc w:val="center"/>
        </w:trPr>
        <w:tc>
          <w:tcPr>
            <w:tcW w:w="2720" w:type="dxa"/>
            <w:vMerge/>
            <w:tcMar>
              <w:top w:w="20" w:type="dxa"/>
              <w:bottom w:w="20" w:type="dxa"/>
            </w:tcMar>
            <w:vAlign w:val="center"/>
          </w:tcPr>
          <w:p w:rsidR="005F71C7" w:rsidRPr="005F71C7" w:rsidRDefault="005F71C7" w:rsidP="005F71C7">
            <w:pPr>
              <w:jc w:val="center"/>
              <w:rPr>
                <w:rFonts w:asciiTheme="minorEastAsia" w:eastAsiaTheme="minorEastAsia" w:hAnsiTheme="minorEastAsia"/>
                <w:sz w:val="18"/>
              </w:rPr>
            </w:pPr>
          </w:p>
        </w:tc>
        <w:tc>
          <w:tcPr>
            <w:tcW w:w="1080" w:type="dxa"/>
            <w:tcMar>
              <w:top w:w="20" w:type="dxa"/>
              <w:bottom w:w="20" w:type="dxa"/>
            </w:tcMar>
          </w:tcPr>
          <w:p w:rsidR="005F71C7" w:rsidRPr="005F71C7" w:rsidRDefault="005F71C7" w:rsidP="005F71C7">
            <w:pPr>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明らかにされている</w:t>
            </w:r>
          </w:p>
        </w:tc>
        <w:tc>
          <w:tcPr>
            <w:tcW w:w="1080" w:type="dxa"/>
            <w:tcMar>
              <w:top w:w="20" w:type="dxa"/>
              <w:bottom w:w="20" w:type="dxa"/>
            </w:tcMar>
          </w:tcPr>
          <w:p w:rsidR="005F71C7" w:rsidRPr="005F71C7" w:rsidRDefault="005F71C7" w:rsidP="005F71C7">
            <w:pPr>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明らかにされていない</w:t>
            </w:r>
          </w:p>
        </w:tc>
        <w:tc>
          <w:tcPr>
            <w:tcW w:w="1080" w:type="dxa"/>
            <w:tcMar>
              <w:top w:w="20" w:type="dxa"/>
              <w:bottom w:w="20" w:type="dxa"/>
            </w:tcMar>
          </w:tcPr>
          <w:p w:rsidR="005F71C7" w:rsidRPr="005F71C7" w:rsidRDefault="005F71C7" w:rsidP="005F71C7">
            <w:pPr>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実施されている。内容は明らかにされている</w:t>
            </w:r>
          </w:p>
        </w:tc>
        <w:tc>
          <w:tcPr>
            <w:tcW w:w="1080" w:type="dxa"/>
            <w:tcMar>
              <w:top w:w="20" w:type="dxa"/>
              <w:bottom w:w="20" w:type="dxa"/>
            </w:tcMar>
          </w:tcPr>
          <w:p w:rsidR="005F71C7" w:rsidRPr="005F71C7" w:rsidRDefault="005F71C7" w:rsidP="005F71C7">
            <w:pPr>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実施されているが、内容は明らかではない</w:t>
            </w:r>
          </w:p>
        </w:tc>
        <w:tc>
          <w:tcPr>
            <w:tcW w:w="1080" w:type="dxa"/>
          </w:tcPr>
          <w:p w:rsidR="005F71C7" w:rsidRPr="005F71C7" w:rsidRDefault="005F71C7" w:rsidP="005F71C7">
            <w:pPr>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実施されているかどうか明らかではない</w:t>
            </w:r>
          </w:p>
        </w:tc>
        <w:tc>
          <w:tcPr>
            <w:tcW w:w="1080" w:type="dxa"/>
          </w:tcPr>
          <w:p w:rsidR="005F71C7" w:rsidRPr="005F71C7" w:rsidRDefault="005F71C7" w:rsidP="005F71C7">
            <w:pPr>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実施されていない</w:t>
            </w:r>
          </w:p>
        </w:tc>
      </w:tr>
      <w:tr w:rsidR="005F71C7" w:rsidRPr="005F71C7" w:rsidTr="005F71C7">
        <w:trPr>
          <w:trHeight w:val="290"/>
          <w:jc w:val="center"/>
        </w:trPr>
        <w:tc>
          <w:tcPr>
            <w:tcW w:w="2720" w:type="dxa"/>
            <w:vAlign w:val="center"/>
          </w:tcPr>
          <w:p w:rsidR="005F71C7" w:rsidRPr="005F71C7" w:rsidRDefault="005F71C7" w:rsidP="005F71C7">
            <w:pPr>
              <w:widowControl/>
              <w:rPr>
                <w:rFonts w:asciiTheme="minorEastAsia" w:eastAsiaTheme="minorEastAsia" w:hAnsiTheme="minorEastAsia"/>
                <w:sz w:val="18"/>
                <w:szCs w:val="18"/>
              </w:rPr>
            </w:pPr>
            <w:r w:rsidRPr="005F71C7">
              <w:rPr>
                <w:rFonts w:asciiTheme="minorEastAsia" w:eastAsiaTheme="minorEastAsia" w:hAnsiTheme="minorEastAsia" w:hint="eastAsia"/>
                <w:spacing w:val="45"/>
                <w:kern w:val="0"/>
                <w:sz w:val="18"/>
                <w:szCs w:val="18"/>
                <w:fitText w:val="720" w:id="926680839"/>
              </w:rPr>
              <w:t>北海</w:t>
            </w:r>
            <w:r w:rsidRPr="005F71C7">
              <w:rPr>
                <w:rFonts w:asciiTheme="minorEastAsia" w:eastAsiaTheme="minorEastAsia" w:hAnsiTheme="minorEastAsia" w:hint="eastAsia"/>
                <w:kern w:val="0"/>
                <w:sz w:val="18"/>
                <w:szCs w:val="18"/>
                <w:fitText w:val="720" w:id="926680839"/>
              </w:rPr>
              <w:t>道</w:t>
            </w:r>
          </w:p>
        </w:tc>
        <w:tc>
          <w:tcPr>
            <w:tcW w:w="108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sz w:val="18"/>
                <w:szCs w:val="18"/>
              </w:rPr>
              <w:t>0</w:t>
            </w:r>
          </w:p>
        </w:tc>
        <w:tc>
          <w:tcPr>
            <w:tcW w:w="108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0</w:t>
            </w:r>
          </w:p>
        </w:tc>
        <w:tc>
          <w:tcPr>
            <w:tcW w:w="108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sz w:val="18"/>
                <w:szCs w:val="18"/>
              </w:rPr>
              <w:t>0</w:t>
            </w:r>
          </w:p>
        </w:tc>
        <w:tc>
          <w:tcPr>
            <w:tcW w:w="108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0</w:t>
            </w:r>
          </w:p>
        </w:tc>
        <w:tc>
          <w:tcPr>
            <w:tcW w:w="108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0</w:t>
            </w:r>
          </w:p>
        </w:tc>
        <w:tc>
          <w:tcPr>
            <w:tcW w:w="108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0</w:t>
            </w:r>
          </w:p>
        </w:tc>
      </w:tr>
      <w:tr w:rsidR="005F71C7" w:rsidRPr="005F71C7" w:rsidTr="005F71C7">
        <w:trPr>
          <w:trHeight w:val="290"/>
          <w:jc w:val="center"/>
        </w:trPr>
        <w:tc>
          <w:tcPr>
            <w:tcW w:w="2720" w:type="dxa"/>
            <w:vAlign w:val="center"/>
          </w:tcPr>
          <w:p w:rsidR="005F71C7" w:rsidRPr="005F71C7" w:rsidRDefault="005F71C7" w:rsidP="005F71C7">
            <w:pPr>
              <w:rPr>
                <w:rFonts w:asciiTheme="minorEastAsia" w:eastAsiaTheme="minorEastAsia" w:hAnsiTheme="minorEastAsia"/>
                <w:sz w:val="18"/>
                <w:szCs w:val="18"/>
              </w:rPr>
            </w:pPr>
            <w:r w:rsidRPr="005F71C7">
              <w:rPr>
                <w:rFonts w:asciiTheme="minorEastAsia" w:eastAsiaTheme="minorEastAsia" w:hAnsiTheme="minorEastAsia" w:hint="eastAsia"/>
                <w:spacing w:val="36"/>
                <w:sz w:val="18"/>
                <w:szCs w:val="18"/>
              </w:rPr>
              <w:t>都市</w:t>
            </w:r>
          </w:p>
        </w:tc>
        <w:tc>
          <w:tcPr>
            <w:tcW w:w="108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sz w:val="18"/>
                <w:szCs w:val="18"/>
              </w:rPr>
              <w:t>0</w:t>
            </w:r>
          </w:p>
        </w:tc>
        <w:tc>
          <w:tcPr>
            <w:tcW w:w="108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15</w:t>
            </w:r>
          </w:p>
        </w:tc>
        <w:tc>
          <w:tcPr>
            <w:tcW w:w="108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1</w:t>
            </w:r>
          </w:p>
        </w:tc>
        <w:tc>
          <w:tcPr>
            <w:tcW w:w="108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3</w:t>
            </w:r>
          </w:p>
        </w:tc>
        <w:tc>
          <w:tcPr>
            <w:tcW w:w="108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1</w:t>
            </w:r>
          </w:p>
        </w:tc>
        <w:tc>
          <w:tcPr>
            <w:tcW w:w="108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10</w:t>
            </w:r>
          </w:p>
        </w:tc>
      </w:tr>
      <w:tr w:rsidR="005F71C7" w:rsidRPr="005F71C7" w:rsidTr="005F71C7">
        <w:trPr>
          <w:trHeight w:val="290"/>
          <w:jc w:val="center"/>
        </w:trPr>
        <w:tc>
          <w:tcPr>
            <w:tcW w:w="2720" w:type="dxa"/>
            <w:vAlign w:val="center"/>
          </w:tcPr>
          <w:p w:rsidR="005F71C7" w:rsidRPr="005F71C7" w:rsidRDefault="005F71C7" w:rsidP="005F71C7">
            <w:pPr>
              <w:rPr>
                <w:rFonts w:asciiTheme="minorEastAsia" w:eastAsiaTheme="minorEastAsia" w:hAnsiTheme="minorEastAsia"/>
                <w:sz w:val="18"/>
                <w:szCs w:val="18"/>
              </w:rPr>
            </w:pPr>
            <w:r w:rsidRPr="005F71C7">
              <w:rPr>
                <w:rFonts w:asciiTheme="minorEastAsia" w:eastAsiaTheme="minorEastAsia" w:hAnsiTheme="minorEastAsia" w:hint="eastAsia"/>
                <w:spacing w:val="36"/>
                <w:sz w:val="18"/>
                <w:szCs w:val="18"/>
              </w:rPr>
              <w:t>町村</w:t>
            </w:r>
          </w:p>
        </w:tc>
        <w:tc>
          <w:tcPr>
            <w:tcW w:w="108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3</w:t>
            </w:r>
          </w:p>
        </w:tc>
        <w:tc>
          <w:tcPr>
            <w:tcW w:w="108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53</w:t>
            </w:r>
          </w:p>
        </w:tc>
        <w:tc>
          <w:tcPr>
            <w:tcW w:w="108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2</w:t>
            </w:r>
          </w:p>
        </w:tc>
        <w:tc>
          <w:tcPr>
            <w:tcW w:w="108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10</w:t>
            </w:r>
          </w:p>
        </w:tc>
        <w:tc>
          <w:tcPr>
            <w:tcW w:w="108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8</w:t>
            </w:r>
          </w:p>
        </w:tc>
        <w:tc>
          <w:tcPr>
            <w:tcW w:w="108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37</w:t>
            </w:r>
          </w:p>
        </w:tc>
      </w:tr>
      <w:tr w:rsidR="005F71C7" w:rsidRPr="005F71C7" w:rsidTr="005F71C7">
        <w:trPr>
          <w:trHeight w:val="290"/>
          <w:jc w:val="center"/>
        </w:trPr>
        <w:tc>
          <w:tcPr>
            <w:tcW w:w="2720" w:type="dxa"/>
            <w:vAlign w:val="center"/>
          </w:tcPr>
          <w:p w:rsidR="005F71C7" w:rsidRPr="005F71C7" w:rsidRDefault="005F71C7" w:rsidP="005F71C7">
            <w:pPr>
              <w:jc w:val="center"/>
              <w:rPr>
                <w:rFonts w:asciiTheme="minorEastAsia" w:eastAsiaTheme="minorEastAsia" w:hAnsiTheme="minorEastAsia"/>
                <w:sz w:val="18"/>
                <w:szCs w:val="18"/>
              </w:rPr>
            </w:pPr>
            <w:r w:rsidRPr="005F71C7">
              <w:rPr>
                <w:rFonts w:asciiTheme="minorEastAsia" w:eastAsiaTheme="minorEastAsia" w:hAnsiTheme="minorEastAsia" w:hint="eastAsia"/>
                <w:spacing w:val="540"/>
                <w:kern w:val="0"/>
                <w:sz w:val="18"/>
                <w:szCs w:val="18"/>
                <w:fitText w:val="1440" w:id="926680840"/>
              </w:rPr>
              <w:t>合</w:t>
            </w:r>
            <w:r w:rsidRPr="005F71C7">
              <w:rPr>
                <w:rFonts w:asciiTheme="minorEastAsia" w:eastAsiaTheme="minorEastAsia" w:hAnsiTheme="minorEastAsia" w:hint="eastAsia"/>
                <w:kern w:val="0"/>
                <w:sz w:val="18"/>
                <w:szCs w:val="18"/>
                <w:fitText w:val="1440" w:id="926680840"/>
              </w:rPr>
              <w:t>計</w:t>
            </w:r>
          </w:p>
        </w:tc>
        <w:tc>
          <w:tcPr>
            <w:tcW w:w="108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3</w:t>
            </w:r>
          </w:p>
        </w:tc>
        <w:tc>
          <w:tcPr>
            <w:tcW w:w="108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68</w:t>
            </w:r>
          </w:p>
        </w:tc>
        <w:tc>
          <w:tcPr>
            <w:tcW w:w="108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3</w:t>
            </w:r>
          </w:p>
        </w:tc>
        <w:tc>
          <w:tcPr>
            <w:tcW w:w="108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13</w:t>
            </w:r>
          </w:p>
        </w:tc>
        <w:tc>
          <w:tcPr>
            <w:tcW w:w="108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9</w:t>
            </w:r>
          </w:p>
        </w:tc>
        <w:tc>
          <w:tcPr>
            <w:tcW w:w="1080" w:type="dxa"/>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47</w:t>
            </w:r>
          </w:p>
        </w:tc>
      </w:tr>
      <w:tr w:rsidR="005F71C7" w:rsidRPr="005F71C7" w:rsidTr="005F71C7">
        <w:trPr>
          <w:trHeight w:val="160"/>
          <w:jc w:val="center"/>
        </w:trPr>
        <w:tc>
          <w:tcPr>
            <w:tcW w:w="2720" w:type="dxa"/>
            <w:tcBorders>
              <w:top w:val="single" w:sz="4" w:space="0" w:color="auto"/>
              <w:left w:val="nil"/>
              <w:bottom w:val="single" w:sz="4" w:space="0" w:color="auto"/>
              <w:right w:val="nil"/>
            </w:tcBorders>
            <w:vAlign w:val="center"/>
          </w:tcPr>
          <w:p w:rsidR="005F71C7" w:rsidRPr="005F71C7" w:rsidRDefault="005F71C7" w:rsidP="005F71C7">
            <w:pPr>
              <w:rPr>
                <w:rFonts w:asciiTheme="minorEastAsia" w:eastAsiaTheme="minorEastAsia" w:hAnsiTheme="minorEastAsia"/>
                <w:sz w:val="18"/>
              </w:rPr>
            </w:pPr>
          </w:p>
        </w:tc>
        <w:tc>
          <w:tcPr>
            <w:tcW w:w="1080" w:type="dxa"/>
            <w:tcBorders>
              <w:top w:val="single" w:sz="4" w:space="0" w:color="auto"/>
              <w:left w:val="nil"/>
              <w:bottom w:val="single" w:sz="4" w:space="0" w:color="auto"/>
              <w:right w:val="nil"/>
            </w:tcBorders>
            <w:vAlign w:val="bottom"/>
          </w:tcPr>
          <w:p w:rsidR="005F71C7" w:rsidRPr="005F71C7" w:rsidRDefault="005F71C7" w:rsidP="005F71C7">
            <w:pPr>
              <w:rPr>
                <w:rFonts w:asciiTheme="minorEastAsia" w:eastAsiaTheme="minorEastAsia" w:hAnsiTheme="minorEastAsia" w:cs="Arial Unicode MS"/>
                <w:sz w:val="18"/>
                <w:szCs w:val="18"/>
              </w:rPr>
            </w:pPr>
          </w:p>
        </w:tc>
        <w:tc>
          <w:tcPr>
            <w:tcW w:w="1080" w:type="dxa"/>
            <w:tcBorders>
              <w:top w:val="single" w:sz="4" w:space="0" w:color="auto"/>
              <w:left w:val="nil"/>
              <w:bottom w:val="single" w:sz="4" w:space="0" w:color="auto"/>
              <w:right w:val="nil"/>
            </w:tcBorders>
            <w:vAlign w:val="bottom"/>
          </w:tcPr>
          <w:p w:rsidR="005F71C7" w:rsidRPr="005F71C7" w:rsidRDefault="005F71C7" w:rsidP="005F71C7">
            <w:pPr>
              <w:rPr>
                <w:rFonts w:asciiTheme="minorEastAsia" w:eastAsiaTheme="minorEastAsia" w:hAnsiTheme="minorEastAsia" w:cs="Arial Unicode MS"/>
                <w:sz w:val="18"/>
                <w:szCs w:val="18"/>
              </w:rPr>
            </w:pPr>
          </w:p>
        </w:tc>
        <w:tc>
          <w:tcPr>
            <w:tcW w:w="1080" w:type="dxa"/>
            <w:tcBorders>
              <w:top w:val="single" w:sz="4" w:space="0" w:color="auto"/>
              <w:left w:val="nil"/>
              <w:bottom w:val="single" w:sz="4" w:space="0" w:color="auto"/>
              <w:right w:val="nil"/>
            </w:tcBorders>
            <w:vAlign w:val="bottom"/>
          </w:tcPr>
          <w:p w:rsidR="005F71C7" w:rsidRPr="005F71C7" w:rsidRDefault="005F71C7" w:rsidP="005F71C7">
            <w:pPr>
              <w:rPr>
                <w:rFonts w:asciiTheme="minorEastAsia" w:eastAsiaTheme="minorEastAsia" w:hAnsiTheme="minorEastAsia" w:cs="Arial Unicode MS"/>
                <w:sz w:val="18"/>
                <w:szCs w:val="18"/>
              </w:rPr>
            </w:pPr>
          </w:p>
        </w:tc>
        <w:tc>
          <w:tcPr>
            <w:tcW w:w="1080" w:type="dxa"/>
            <w:tcBorders>
              <w:top w:val="single" w:sz="4" w:space="0" w:color="auto"/>
              <w:left w:val="nil"/>
              <w:bottom w:val="single" w:sz="4" w:space="0" w:color="auto"/>
              <w:right w:val="nil"/>
            </w:tcBorders>
            <w:vAlign w:val="bottom"/>
          </w:tcPr>
          <w:p w:rsidR="005F71C7" w:rsidRPr="005F71C7" w:rsidRDefault="005F71C7" w:rsidP="005F71C7">
            <w:pPr>
              <w:rPr>
                <w:rFonts w:asciiTheme="minorEastAsia" w:eastAsiaTheme="minorEastAsia" w:hAnsiTheme="minorEastAsia" w:cs="Arial Unicode MS"/>
                <w:sz w:val="18"/>
                <w:szCs w:val="18"/>
              </w:rPr>
            </w:pPr>
          </w:p>
        </w:tc>
        <w:tc>
          <w:tcPr>
            <w:tcW w:w="1080" w:type="dxa"/>
            <w:tcBorders>
              <w:top w:val="single" w:sz="4" w:space="0" w:color="auto"/>
              <w:left w:val="nil"/>
              <w:bottom w:val="single" w:sz="4" w:space="0" w:color="auto"/>
              <w:right w:val="nil"/>
            </w:tcBorders>
            <w:vAlign w:val="bottom"/>
          </w:tcPr>
          <w:p w:rsidR="005F71C7" w:rsidRPr="005F71C7" w:rsidRDefault="005F71C7" w:rsidP="005F71C7">
            <w:pPr>
              <w:rPr>
                <w:rFonts w:asciiTheme="minorEastAsia" w:eastAsiaTheme="minorEastAsia" w:hAnsiTheme="minorEastAsia" w:cs="Arial Unicode MS"/>
                <w:sz w:val="18"/>
                <w:szCs w:val="18"/>
              </w:rPr>
            </w:pPr>
          </w:p>
        </w:tc>
        <w:tc>
          <w:tcPr>
            <w:tcW w:w="1080" w:type="dxa"/>
            <w:tcBorders>
              <w:top w:val="single" w:sz="4" w:space="0" w:color="auto"/>
              <w:left w:val="nil"/>
              <w:bottom w:val="single" w:sz="4" w:space="0" w:color="auto"/>
              <w:right w:val="nil"/>
            </w:tcBorders>
            <w:vAlign w:val="bottom"/>
          </w:tcPr>
          <w:p w:rsidR="005F71C7" w:rsidRPr="005F71C7" w:rsidRDefault="005F71C7" w:rsidP="005F71C7">
            <w:pPr>
              <w:rPr>
                <w:rFonts w:asciiTheme="minorEastAsia" w:eastAsiaTheme="minorEastAsia" w:hAnsiTheme="minorEastAsia" w:cs="Arial Unicode MS"/>
                <w:sz w:val="18"/>
                <w:szCs w:val="18"/>
              </w:rPr>
            </w:pPr>
          </w:p>
        </w:tc>
      </w:tr>
      <w:tr w:rsidR="005F71C7" w:rsidRPr="005F71C7" w:rsidTr="005F71C7">
        <w:trPr>
          <w:trHeight w:val="290"/>
          <w:jc w:val="center"/>
        </w:trPr>
        <w:tc>
          <w:tcPr>
            <w:tcW w:w="2720" w:type="dxa"/>
            <w:tcBorders>
              <w:top w:val="single" w:sz="4" w:space="0" w:color="auto"/>
            </w:tcBorders>
            <w:vAlign w:val="center"/>
          </w:tcPr>
          <w:p w:rsidR="005F71C7" w:rsidRPr="005F71C7" w:rsidRDefault="005F71C7" w:rsidP="005F71C7">
            <w:pPr>
              <w:rPr>
                <w:rFonts w:asciiTheme="minorEastAsia" w:eastAsiaTheme="minorEastAsia" w:hAnsiTheme="minorEastAsia" w:cs="Arial Unicode MS"/>
                <w:sz w:val="18"/>
              </w:rPr>
            </w:pPr>
            <w:r w:rsidRPr="005F71C7">
              <w:rPr>
                <w:rFonts w:asciiTheme="minorEastAsia" w:eastAsiaTheme="minorEastAsia" w:hAnsiTheme="minorEastAsia" w:hint="eastAsia"/>
                <w:sz w:val="18"/>
              </w:rPr>
              <w:t>合計÷未実施単組数（77）</w:t>
            </w:r>
          </w:p>
        </w:tc>
        <w:tc>
          <w:tcPr>
            <w:tcW w:w="1080" w:type="dxa"/>
            <w:tcBorders>
              <w:top w:val="single" w:sz="4" w:space="0" w:color="auto"/>
            </w:tcBorders>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8％</w:t>
            </w:r>
          </w:p>
        </w:tc>
        <w:tc>
          <w:tcPr>
            <w:tcW w:w="1080" w:type="dxa"/>
            <w:tcBorders>
              <w:top w:val="single" w:sz="4" w:space="0" w:color="auto"/>
            </w:tcBorders>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88％</w:t>
            </w:r>
          </w:p>
        </w:tc>
        <w:tc>
          <w:tcPr>
            <w:tcW w:w="1080" w:type="dxa"/>
            <w:tcBorders>
              <w:top w:val="single" w:sz="4" w:space="0" w:color="auto"/>
            </w:tcBorders>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8％</w:t>
            </w:r>
          </w:p>
        </w:tc>
        <w:tc>
          <w:tcPr>
            <w:tcW w:w="1080" w:type="dxa"/>
            <w:tcBorders>
              <w:top w:val="single" w:sz="4" w:space="0" w:color="auto"/>
            </w:tcBorders>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17％</w:t>
            </w:r>
          </w:p>
        </w:tc>
        <w:tc>
          <w:tcPr>
            <w:tcW w:w="1080" w:type="dxa"/>
            <w:tcBorders>
              <w:top w:val="single" w:sz="4" w:space="0" w:color="auto"/>
            </w:tcBorders>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12％</w:t>
            </w:r>
          </w:p>
        </w:tc>
        <w:tc>
          <w:tcPr>
            <w:tcW w:w="1080" w:type="dxa"/>
            <w:tcBorders>
              <w:top w:val="single" w:sz="4" w:space="0" w:color="auto"/>
            </w:tcBorders>
            <w:vAlign w:val="center"/>
          </w:tcPr>
          <w:p w:rsidR="005F71C7" w:rsidRPr="005F71C7" w:rsidRDefault="005F71C7" w:rsidP="005F71C7">
            <w:pPr>
              <w:jc w:val="right"/>
              <w:rPr>
                <w:rFonts w:asciiTheme="minorEastAsia" w:eastAsiaTheme="minorEastAsia" w:hAnsiTheme="minorEastAsia"/>
                <w:sz w:val="18"/>
                <w:szCs w:val="18"/>
              </w:rPr>
            </w:pPr>
            <w:r w:rsidRPr="005F71C7">
              <w:rPr>
                <w:rFonts w:asciiTheme="minorEastAsia" w:eastAsiaTheme="minorEastAsia" w:hAnsiTheme="minorEastAsia" w:hint="eastAsia"/>
                <w:sz w:val="18"/>
                <w:szCs w:val="18"/>
              </w:rPr>
              <w:t>61％</w:t>
            </w:r>
          </w:p>
        </w:tc>
      </w:tr>
    </w:tbl>
    <w:p w:rsidR="005F71C7" w:rsidRPr="005F71C7" w:rsidRDefault="005F71C7" w:rsidP="005F71C7">
      <w:pPr>
        <w:ind w:left="215" w:hangingChars="100" w:hanging="215"/>
        <w:rPr>
          <w:rFonts w:asciiTheme="minorEastAsia" w:eastAsiaTheme="minorEastAsia" w:hAnsiTheme="minorEastAsia"/>
        </w:rPr>
      </w:pPr>
    </w:p>
    <w:p w:rsidR="009A61AC" w:rsidRPr="00601E58" w:rsidRDefault="009A61AC" w:rsidP="009A61AC">
      <w:pPr>
        <w:rPr>
          <w:rFonts w:asciiTheme="majorEastAsia" w:eastAsiaTheme="majorEastAsia" w:hAnsiTheme="majorEastAsia"/>
          <w:sz w:val="24"/>
          <w:szCs w:val="24"/>
        </w:rPr>
      </w:pPr>
      <w:r w:rsidRPr="00601E58">
        <w:rPr>
          <w:rFonts w:asciiTheme="majorEastAsia" w:eastAsiaTheme="majorEastAsia" w:hAnsiTheme="majorEastAsia" w:hint="eastAsia"/>
          <w:sz w:val="24"/>
          <w:szCs w:val="24"/>
        </w:rPr>
        <w:lastRenderedPageBreak/>
        <w:t>＜別記１＞</w:t>
      </w:r>
    </w:p>
    <w:p w:rsidR="009A61AC" w:rsidRPr="009A61AC" w:rsidRDefault="009A61AC" w:rsidP="009A61AC">
      <w:pPr>
        <w:jc w:val="center"/>
        <w:rPr>
          <w:rFonts w:asciiTheme="majorEastAsia" w:eastAsiaTheme="majorEastAsia" w:hAnsiTheme="majorEastAsia"/>
          <w:sz w:val="28"/>
          <w:szCs w:val="28"/>
        </w:rPr>
      </w:pPr>
      <w:r w:rsidRPr="009A61AC">
        <w:rPr>
          <w:rFonts w:asciiTheme="majorEastAsia" w:eastAsiaTheme="majorEastAsia" w:hAnsiTheme="majorEastAsia" w:hint="eastAsia"/>
          <w:sz w:val="28"/>
          <w:szCs w:val="28"/>
        </w:rPr>
        <w:t>人事評価制度等に関わる単組交渉の指針</w:t>
      </w:r>
    </w:p>
    <w:p w:rsidR="009A61AC" w:rsidRPr="009A61AC" w:rsidRDefault="009A61AC" w:rsidP="009A61AC">
      <w:pPr>
        <w:rPr>
          <w:rFonts w:asciiTheme="minorEastAsia" w:eastAsiaTheme="minorEastAsia" w:hAnsiTheme="minorEastAsia"/>
          <w:sz w:val="22"/>
        </w:rPr>
      </w:pPr>
    </w:p>
    <w:p w:rsidR="009A61AC" w:rsidRPr="009A61AC" w:rsidRDefault="009A61AC" w:rsidP="009A61AC">
      <w:pPr>
        <w:rPr>
          <w:rFonts w:asciiTheme="minorEastAsia" w:eastAsiaTheme="minorEastAsia" w:hAnsiTheme="minorEastAsia"/>
          <w:sz w:val="22"/>
        </w:rPr>
      </w:pPr>
      <w:r w:rsidRPr="009A61AC">
        <w:rPr>
          <w:rFonts w:asciiTheme="minorEastAsia" w:eastAsiaTheme="minorEastAsia" w:hAnsiTheme="minorEastAsia" w:hint="eastAsia"/>
          <w:sz w:val="22"/>
        </w:rPr>
        <w:t xml:space="preserve">　地方自治体に人事評価制度の導入、等級別基準職務表の条例化および級別・職名（職制上の段階）ごとの職員の数の公表等を義務付ける内容の地方公務員法等の改正案が４月25日に成立し、５月14日に公布された。総務省は2015年４月から試行を開始し、2016年４月から本格実施というスケジュールを想定しているため、これまで独自に人事評価制度を導入している自治体以外の自治体では、今後制度の導入に向けた準備が進められることが予想される。</w:t>
      </w:r>
    </w:p>
    <w:p w:rsidR="009A61AC" w:rsidRPr="009A61AC" w:rsidRDefault="009A61AC" w:rsidP="009A61AC">
      <w:pPr>
        <w:rPr>
          <w:rFonts w:asciiTheme="minorEastAsia" w:eastAsiaTheme="minorEastAsia" w:hAnsiTheme="minorEastAsia"/>
          <w:sz w:val="22"/>
        </w:rPr>
      </w:pPr>
      <w:r w:rsidRPr="009A61AC">
        <w:rPr>
          <w:rFonts w:asciiTheme="minorEastAsia" w:eastAsiaTheme="minorEastAsia" w:hAnsiTheme="minorEastAsia" w:hint="eastAsia"/>
          <w:sz w:val="22"/>
        </w:rPr>
        <w:t xml:space="preserve">　今回導入される人事評価制度について総務省は「職員を能力・業績の両面から評価し、任用・給与・分限その他の人事管理の基礎とする」と定義している。これは人事評価制度はあくまで「人事管理の基礎」にすぎないものであることを総務省が認めているということであり、仮に任用・給与等の勤務条件への反映を行う場合においては当然交渉事項となる。さらに、人事評価制度そのものの在り方についても勤務条件に影響を及ぼす可能性がある以上、組合との十分な交渉と協議の上で設計する必要があることを意味している。</w:t>
      </w:r>
    </w:p>
    <w:p w:rsidR="009A61AC" w:rsidRPr="009A61AC" w:rsidRDefault="009A61AC" w:rsidP="009A61AC">
      <w:pPr>
        <w:rPr>
          <w:rFonts w:asciiTheme="minorEastAsia" w:eastAsiaTheme="minorEastAsia" w:hAnsiTheme="minorEastAsia"/>
          <w:sz w:val="22"/>
        </w:rPr>
      </w:pPr>
      <w:r w:rsidRPr="009A61AC">
        <w:rPr>
          <w:rFonts w:asciiTheme="minorEastAsia" w:eastAsiaTheme="minorEastAsia" w:hAnsiTheme="minorEastAsia" w:hint="eastAsia"/>
          <w:sz w:val="22"/>
        </w:rPr>
        <w:t xml:space="preserve">　自治労はこの間、「人事制度の民主的な改革をめざして」として、４原則（公平・公正、透明、客観、納得）２要件（労働組合の関与、苦情解決制度の構築）を具体的指針として対置し取り組みを進めてきた。今後進められる人事評価制度の導入に当たっては、設計段階から労働組合との十分な協議と合意、４原則２要件の担保と制度の信頼性が確立しない限り、賃金への反映には反対の姿勢で取り組みを進めていく。そしてその交渉にあたっては「Ⅰ　制度導入にあたっての指針」として、まずは制度導入の目的や労使交渉・協議の方法について確認し、その上で、「Ⅱ　具体的な制度設計に関する指針」「Ⅲ　苦情解決制度の構築に関する指針」にもとづき、交渉・協議を進めることとする。なお、４原則２要件の具体的内容についてはⅡ－2.およびⅢで示している。</w:t>
      </w:r>
    </w:p>
    <w:p w:rsidR="009A61AC" w:rsidRPr="009A61AC" w:rsidRDefault="009A61AC" w:rsidP="009A61AC">
      <w:pPr>
        <w:rPr>
          <w:rFonts w:asciiTheme="minorEastAsia" w:eastAsiaTheme="minorEastAsia" w:hAnsiTheme="minorEastAsia"/>
          <w:sz w:val="22"/>
        </w:rPr>
      </w:pPr>
      <w:r w:rsidRPr="009A61AC">
        <w:rPr>
          <w:rFonts w:asciiTheme="minorEastAsia" w:eastAsiaTheme="minorEastAsia" w:hAnsiTheme="minorEastAsia" w:hint="eastAsia"/>
          <w:sz w:val="22"/>
        </w:rPr>
        <w:t xml:space="preserve">　また、あわせて等級別基準職務表の条例化および級別・職名（職制上の段階）ごとの職員の数の公表等に対する指針も記載する。</w:t>
      </w:r>
    </w:p>
    <w:p w:rsidR="009A61AC" w:rsidRPr="009A61AC" w:rsidRDefault="009A61AC" w:rsidP="009A61AC">
      <w:pPr>
        <w:rPr>
          <w:rFonts w:asciiTheme="minorEastAsia" w:eastAsiaTheme="minorEastAsia" w:hAnsiTheme="minorEastAsia"/>
          <w:sz w:val="22"/>
        </w:rPr>
      </w:pPr>
    </w:p>
    <w:p w:rsidR="009A61AC" w:rsidRPr="001F753E" w:rsidRDefault="009A61AC" w:rsidP="009A61AC">
      <w:pPr>
        <w:spacing w:line="480" w:lineRule="auto"/>
        <w:rPr>
          <w:rFonts w:asciiTheme="majorEastAsia" w:eastAsiaTheme="majorEastAsia" w:hAnsiTheme="majorEastAsia"/>
          <w:sz w:val="24"/>
          <w:szCs w:val="24"/>
        </w:rPr>
      </w:pPr>
      <w:r w:rsidRPr="001F753E">
        <w:rPr>
          <w:rFonts w:asciiTheme="majorEastAsia" w:eastAsiaTheme="majorEastAsia" w:hAnsiTheme="majorEastAsia" w:hint="eastAsia"/>
          <w:sz w:val="24"/>
          <w:szCs w:val="24"/>
        </w:rPr>
        <w:t>Ⅰ　制度導入にあたっての指針</w:t>
      </w:r>
    </w:p>
    <w:p w:rsidR="009A61AC" w:rsidRPr="009A61AC" w:rsidRDefault="009A61AC" w:rsidP="009A61AC">
      <w:pPr>
        <w:rPr>
          <w:rFonts w:asciiTheme="majorEastAsia" w:eastAsiaTheme="majorEastAsia" w:hAnsiTheme="majorEastAsia"/>
          <w:sz w:val="22"/>
        </w:rPr>
      </w:pPr>
      <w:r w:rsidRPr="009A61AC">
        <w:rPr>
          <w:rFonts w:asciiTheme="majorEastAsia" w:eastAsiaTheme="majorEastAsia" w:hAnsiTheme="majorEastAsia" w:hint="eastAsia"/>
          <w:sz w:val="22"/>
        </w:rPr>
        <w:t>1.　合目的性の確保</w:t>
      </w:r>
    </w:p>
    <w:p w:rsidR="009A61AC" w:rsidRPr="009A61AC" w:rsidRDefault="009A61AC" w:rsidP="009A61AC">
      <w:pPr>
        <w:rPr>
          <w:sz w:val="22"/>
        </w:rPr>
      </w:pPr>
      <w:r w:rsidRPr="009A61AC">
        <w:rPr>
          <w:rFonts w:hint="eastAsia"/>
          <w:sz w:val="22"/>
        </w:rPr>
        <w:t xml:space="preserve">　　人事評価制度を導入する目的を明確にして、納得性を確保する必要がある。</w:t>
      </w:r>
    </w:p>
    <w:p w:rsidR="009A61AC" w:rsidRDefault="009A61AC" w:rsidP="009A61AC">
      <w:pPr>
        <w:rPr>
          <w:sz w:val="22"/>
        </w:rPr>
      </w:pPr>
      <w:r w:rsidRPr="009A61AC">
        <w:rPr>
          <w:rFonts w:hint="eastAsia"/>
          <w:sz w:val="22"/>
        </w:rPr>
        <w:t xml:space="preserve">　</w:t>
      </w:r>
      <w:r>
        <w:rPr>
          <w:rFonts w:hint="eastAsia"/>
          <w:sz w:val="22"/>
        </w:rPr>
        <w:t>（１）</w:t>
      </w:r>
      <w:r w:rsidRPr="009A61AC">
        <w:rPr>
          <w:rFonts w:hint="eastAsia"/>
          <w:sz w:val="22"/>
        </w:rPr>
        <w:t>人事評価制度は、総人件費削減を目的としないこと。</w:t>
      </w:r>
    </w:p>
    <w:p w:rsidR="009A61AC" w:rsidRDefault="009A61AC" w:rsidP="009A61AC">
      <w:pPr>
        <w:ind w:leftChars="100" w:left="665" w:hangingChars="200" w:hanging="450"/>
        <w:rPr>
          <w:sz w:val="22"/>
        </w:rPr>
      </w:pPr>
      <w:r>
        <w:rPr>
          <w:rFonts w:hint="eastAsia"/>
          <w:sz w:val="22"/>
        </w:rPr>
        <w:t>（２）</w:t>
      </w:r>
      <w:r w:rsidRPr="009A61AC">
        <w:rPr>
          <w:rFonts w:hint="eastAsia"/>
          <w:sz w:val="22"/>
        </w:rPr>
        <w:t>人事評価制度は、職員間に競争や格差をもたらすことを目的とせず、職員の人材育成・能力発揮を促すことを目的とし、その観点で設計すること。あわせて、継続的な能力開発が可能となるよう、総合的人材育成計画を作成し、職員のキャリアアップを支援すること。</w:t>
      </w:r>
    </w:p>
    <w:p w:rsidR="009A61AC" w:rsidRDefault="009A61AC" w:rsidP="009A61AC">
      <w:pPr>
        <w:ind w:leftChars="100" w:left="665" w:hangingChars="200" w:hanging="450"/>
        <w:rPr>
          <w:sz w:val="22"/>
        </w:rPr>
      </w:pPr>
      <w:r>
        <w:rPr>
          <w:rFonts w:hint="eastAsia"/>
          <w:sz w:val="22"/>
        </w:rPr>
        <w:t>（</w:t>
      </w:r>
      <w:r w:rsidRPr="009A61AC">
        <w:rPr>
          <w:rFonts w:hint="eastAsia"/>
          <w:sz w:val="22"/>
        </w:rPr>
        <w:t>３</w:t>
      </w:r>
      <w:r>
        <w:rPr>
          <w:rFonts w:hint="eastAsia"/>
          <w:sz w:val="22"/>
        </w:rPr>
        <w:t>）</w:t>
      </w:r>
      <w:r w:rsidRPr="009A61AC">
        <w:rPr>
          <w:rFonts w:hint="eastAsia"/>
          <w:sz w:val="22"/>
        </w:rPr>
        <w:t>評価制度の信頼性が確立しない限り賃金への反映は行わないこと。</w:t>
      </w:r>
    </w:p>
    <w:p w:rsidR="009A61AC" w:rsidRPr="009A61AC" w:rsidRDefault="009A61AC" w:rsidP="009A61AC">
      <w:pPr>
        <w:ind w:leftChars="100" w:left="665" w:hangingChars="200" w:hanging="450"/>
        <w:rPr>
          <w:sz w:val="22"/>
        </w:rPr>
      </w:pPr>
      <w:r>
        <w:rPr>
          <w:rFonts w:hint="eastAsia"/>
          <w:sz w:val="22"/>
        </w:rPr>
        <w:t>（</w:t>
      </w:r>
      <w:r w:rsidRPr="009A61AC">
        <w:rPr>
          <w:rFonts w:hint="eastAsia"/>
          <w:sz w:val="22"/>
        </w:rPr>
        <w:t>４</w:t>
      </w:r>
      <w:r>
        <w:rPr>
          <w:rFonts w:hint="eastAsia"/>
          <w:sz w:val="22"/>
        </w:rPr>
        <w:t>）</w:t>
      </w:r>
      <w:r w:rsidRPr="009A61AC">
        <w:rPr>
          <w:rFonts w:hint="eastAsia"/>
          <w:sz w:val="22"/>
        </w:rPr>
        <w:t>評価結果が良くない職員に対して、研修等適切なフォロー施策を行うこと。フォロー施策の実施にあたっては退職強要を疑われることのないようにすること。</w:t>
      </w:r>
    </w:p>
    <w:p w:rsidR="009A61AC" w:rsidRPr="009A61AC" w:rsidRDefault="009A61AC" w:rsidP="009A61AC">
      <w:pPr>
        <w:ind w:left="674" w:hangingChars="300" w:hanging="674"/>
        <w:rPr>
          <w:sz w:val="22"/>
        </w:rPr>
      </w:pPr>
    </w:p>
    <w:p w:rsidR="009A61AC" w:rsidRPr="009A61AC" w:rsidRDefault="009A61AC" w:rsidP="009A61AC">
      <w:pPr>
        <w:rPr>
          <w:rFonts w:asciiTheme="majorEastAsia" w:eastAsiaTheme="majorEastAsia" w:hAnsiTheme="majorEastAsia"/>
          <w:sz w:val="22"/>
        </w:rPr>
      </w:pPr>
      <w:r w:rsidRPr="009A61AC">
        <w:rPr>
          <w:rFonts w:asciiTheme="majorEastAsia" w:eastAsiaTheme="majorEastAsia" w:hAnsiTheme="majorEastAsia" w:hint="eastAsia"/>
          <w:sz w:val="22"/>
        </w:rPr>
        <w:t>2.　労働組合の関与の確保</w:t>
      </w:r>
    </w:p>
    <w:p w:rsidR="009A61AC" w:rsidRPr="009A61AC" w:rsidRDefault="009A61AC" w:rsidP="009A61AC">
      <w:pPr>
        <w:ind w:left="225" w:hangingChars="100" w:hanging="225"/>
        <w:rPr>
          <w:sz w:val="22"/>
        </w:rPr>
      </w:pPr>
      <w:r w:rsidRPr="009A61AC">
        <w:rPr>
          <w:rFonts w:hint="eastAsia"/>
          <w:sz w:val="22"/>
        </w:rPr>
        <w:t xml:space="preserve">　　組合員・職場の目線に立った制度となるよう、労働組合が人事評価制度に関与・参画するシステムを確立する。（＊１）</w:t>
      </w:r>
    </w:p>
    <w:p w:rsidR="009A61AC" w:rsidRDefault="009A61AC" w:rsidP="009A61AC">
      <w:pPr>
        <w:rPr>
          <w:sz w:val="22"/>
        </w:rPr>
      </w:pPr>
      <w:r w:rsidRPr="009A61AC">
        <w:rPr>
          <w:rFonts w:hint="eastAsia"/>
          <w:sz w:val="22"/>
        </w:rPr>
        <w:lastRenderedPageBreak/>
        <w:t xml:space="preserve">　</w:t>
      </w:r>
      <w:r>
        <w:rPr>
          <w:rFonts w:hint="eastAsia"/>
          <w:sz w:val="22"/>
        </w:rPr>
        <w:t>（１）</w:t>
      </w:r>
      <w:r w:rsidRPr="009A61AC">
        <w:rPr>
          <w:rFonts w:hint="eastAsia"/>
          <w:sz w:val="22"/>
        </w:rPr>
        <w:t>人事評価制度の導入にあたっては、十分な労使交渉・協議を行うこと。</w:t>
      </w:r>
    </w:p>
    <w:p w:rsidR="009A61AC" w:rsidRDefault="009A61AC" w:rsidP="009A61AC">
      <w:pPr>
        <w:rPr>
          <w:sz w:val="22"/>
        </w:rPr>
      </w:pPr>
      <w:r w:rsidRPr="009A61AC">
        <w:rPr>
          <w:rFonts w:hint="eastAsia"/>
          <w:sz w:val="22"/>
        </w:rPr>
        <w:t xml:space="preserve">　</w:t>
      </w:r>
      <w:r>
        <w:rPr>
          <w:rFonts w:hint="eastAsia"/>
          <w:sz w:val="22"/>
        </w:rPr>
        <w:t>（２）</w:t>
      </w:r>
      <w:r w:rsidRPr="009A61AC">
        <w:rPr>
          <w:rFonts w:hint="eastAsia"/>
          <w:sz w:val="22"/>
        </w:rPr>
        <w:t>人事評価制度の検討に際しては、労使検討委員会等の常設機関を設置すること。</w:t>
      </w:r>
    </w:p>
    <w:p w:rsidR="009A61AC" w:rsidRDefault="009A61AC" w:rsidP="009A61AC">
      <w:pPr>
        <w:ind w:left="674" w:hangingChars="300" w:hanging="674"/>
        <w:rPr>
          <w:sz w:val="22"/>
        </w:rPr>
      </w:pPr>
      <w:r w:rsidRPr="009A61AC">
        <w:rPr>
          <w:rFonts w:hint="eastAsia"/>
          <w:sz w:val="22"/>
        </w:rPr>
        <w:t xml:space="preserve">　</w:t>
      </w:r>
      <w:r>
        <w:rPr>
          <w:rFonts w:hint="eastAsia"/>
          <w:sz w:val="22"/>
        </w:rPr>
        <w:t>（３）</w:t>
      </w:r>
      <w:r w:rsidRPr="009A61AC">
        <w:rPr>
          <w:rFonts w:hint="eastAsia"/>
          <w:sz w:val="22"/>
        </w:rPr>
        <w:t>人事評価制度の導入後においても、労使交渉・協議のもとで制度・運用改善を行うこと。</w:t>
      </w:r>
    </w:p>
    <w:p w:rsidR="009A61AC" w:rsidRPr="009A61AC" w:rsidRDefault="009A61AC" w:rsidP="009A61AC">
      <w:pPr>
        <w:ind w:left="674" w:hangingChars="300" w:hanging="674"/>
        <w:rPr>
          <w:sz w:val="22"/>
        </w:rPr>
      </w:pPr>
      <w:r w:rsidRPr="009A61AC">
        <w:rPr>
          <w:rFonts w:hint="eastAsia"/>
          <w:sz w:val="22"/>
        </w:rPr>
        <w:t xml:space="preserve">　</w:t>
      </w:r>
      <w:r>
        <w:rPr>
          <w:rFonts w:hint="eastAsia"/>
          <w:sz w:val="22"/>
        </w:rPr>
        <w:t>（４）</w:t>
      </w:r>
      <w:r w:rsidRPr="009A61AC">
        <w:rPr>
          <w:rFonts w:hint="eastAsia"/>
          <w:sz w:val="22"/>
        </w:rPr>
        <w:t>評価結果の活用については交渉事項であることを確認すること。</w:t>
      </w:r>
    </w:p>
    <w:p w:rsidR="009A61AC" w:rsidRPr="009A61AC" w:rsidRDefault="009A61AC" w:rsidP="009A61AC">
      <w:pPr>
        <w:rPr>
          <w:sz w:val="22"/>
        </w:rPr>
      </w:pPr>
    </w:p>
    <w:p w:rsidR="009A61AC" w:rsidRPr="009A61AC" w:rsidRDefault="009A61AC" w:rsidP="009A61AC">
      <w:pPr>
        <w:rPr>
          <w:rFonts w:asciiTheme="majorEastAsia" w:eastAsiaTheme="majorEastAsia" w:hAnsiTheme="majorEastAsia"/>
          <w:sz w:val="22"/>
        </w:rPr>
      </w:pPr>
      <w:r w:rsidRPr="009A61AC">
        <w:rPr>
          <w:rFonts w:asciiTheme="majorEastAsia" w:eastAsiaTheme="majorEastAsia" w:hAnsiTheme="majorEastAsia" w:hint="eastAsia"/>
          <w:sz w:val="22"/>
        </w:rPr>
        <w:t>3.　導入時の手順と見直しの制度化</w:t>
      </w:r>
    </w:p>
    <w:p w:rsidR="009A61AC" w:rsidRPr="009A61AC" w:rsidRDefault="009A61AC" w:rsidP="009A61AC">
      <w:pPr>
        <w:ind w:left="225" w:hangingChars="100" w:hanging="225"/>
        <w:rPr>
          <w:sz w:val="22"/>
        </w:rPr>
      </w:pPr>
      <w:r w:rsidRPr="009A61AC">
        <w:rPr>
          <w:rFonts w:hint="eastAsia"/>
          <w:sz w:val="22"/>
        </w:rPr>
        <w:t xml:space="preserve">　　人事評価制度の導入に際しては拙速を避け、導入後も常に点検を行わなければならない。なお、導入の際は改正法附則第３条第１項の規定にも留意する。（＊２）</w:t>
      </w:r>
    </w:p>
    <w:p w:rsidR="009A61AC" w:rsidRDefault="009A61AC" w:rsidP="009A61AC">
      <w:pPr>
        <w:ind w:left="674" w:hangingChars="300" w:hanging="674"/>
        <w:rPr>
          <w:sz w:val="22"/>
        </w:rPr>
      </w:pPr>
      <w:r w:rsidRPr="009A61AC">
        <w:rPr>
          <w:rFonts w:hint="eastAsia"/>
          <w:sz w:val="22"/>
        </w:rPr>
        <w:t xml:space="preserve">　</w:t>
      </w:r>
      <w:r>
        <w:rPr>
          <w:rFonts w:hint="eastAsia"/>
          <w:sz w:val="22"/>
        </w:rPr>
        <w:t>（１）</w:t>
      </w:r>
      <w:r w:rsidRPr="009A61AC">
        <w:rPr>
          <w:rFonts w:hint="eastAsia"/>
          <w:sz w:val="22"/>
        </w:rPr>
        <w:t>人事評価制度は、直ちに全職員を対象とするのではなく、まずは管理職を対象とすること。</w:t>
      </w:r>
    </w:p>
    <w:p w:rsidR="009A61AC" w:rsidRDefault="009A61AC" w:rsidP="009A61AC">
      <w:pPr>
        <w:ind w:left="674" w:hangingChars="300" w:hanging="674"/>
        <w:rPr>
          <w:sz w:val="22"/>
        </w:rPr>
      </w:pPr>
      <w:r w:rsidRPr="009A61AC">
        <w:rPr>
          <w:rFonts w:hint="eastAsia"/>
          <w:sz w:val="22"/>
        </w:rPr>
        <w:t xml:space="preserve">　</w:t>
      </w:r>
      <w:r>
        <w:rPr>
          <w:rFonts w:hint="eastAsia"/>
          <w:sz w:val="22"/>
        </w:rPr>
        <w:t>（２）</w:t>
      </w:r>
      <w:r w:rsidRPr="009A61AC">
        <w:rPr>
          <w:rFonts w:hint="eastAsia"/>
          <w:sz w:val="22"/>
        </w:rPr>
        <w:t>人事評価制度の導入にあたっては、試験的な実施やその他の調査を十分に行うこと。国家公務員の例も踏まえ、十分な試行期間を確保すること。</w:t>
      </w:r>
    </w:p>
    <w:p w:rsidR="009A61AC" w:rsidRPr="009A61AC" w:rsidRDefault="009A61AC" w:rsidP="009A61AC">
      <w:pPr>
        <w:ind w:left="674" w:hangingChars="300" w:hanging="674"/>
        <w:rPr>
          <w:sz w:val="22"/>
        </w:rPr>
      </w:pPr>
      <w:r w:rsidRPr="009A61AC">
        <w:rPr>
          <w:rFonts w:hint="eastAsia"/>
          <w:sz w:val="22"/>
        </w:rPr>
        <w:t xml:space="preserve">　</w:t>
      </w:r>
      <w:r>
        <w:rPr>
          <w:rFonts w:hint="eastAsia"/>
          <w:sz w:val="22"/>
        </w:rPr>
        <w:t>（３）</w:t>
      </w:r>
      <w:r w:rsidRPr="009A61AC">
        <w:rPr>
          <w:rFonts w:hint="eastAsia"/>
          <w:sz w:val="22"/>
        </w:rPr>
        <w:t>本格的な実施前に、必ず試行内容の確認を行うこと。人事評価制度の導入後には、制度・運用の定期的な見直しを制度化すること。</w:t>
      </w:r>
    </w:p>
    <w:p w:rsidR="009A61AC" w:rsidRPr="009A61AC" w:rsidRDefault="009A61AC" w:rsidP="009A61AC">
      <w:pPr>
        <w:rPr>
          <w:sz w:val="22"/>
        </w:rPr>
      </w:pPr>
    </w:p>
    <w:p w:rsidR="009A61AC" w:rsidRPr="00C21A03" w:rsidRDefault="009A61AC" w:rsidP="009A61AC">
      <w:pPr>
        <w:spacing w:line="480" w:lineRule="auto"/>
        <w:rPr>
          <w:rFonts w:asciiTheme="majorEastAsia" w:eastAsiaTheme="majorEastAsia" w:hAnsiTheme="majorEastAsia"/>
          <w:sz w:val="24"/>
          <w:szCs w:val="24"/>
        </w:rPr>
      </w:pPr>
      <w:r w:rsidRPr="00C21A03">
        <w:rPr>
          <w:rFonts w:asciiTheme="majorEastAsia" w:eastAsiaTheme="majorEastAsia" w:hAnsiTheme="majorEastAsia" w:hint="eastAsia"/>
          <w:sz w:val="24"/>
          <w:szCs w:val="24"/>
        </w:rPr>
        <w:t>Ⅱ　具体的な制度設計に関する指針</w:t>
      </w:r>
    </w:p>
    <w:p w:rsidR="009A61AC" w:rsidRPr="00C21A03" w:rsidRDefault="009A61AC" w:rsidP="009A61AC">
      <w:pPr>
        <w:rPr>
          <w:rFonts w:asciiTheme="majorEastAsia" w:eastAsiaTheme="majorEastAsia" w:hAnsiTheme="majorEastAsia"/>
        </w:rPr>
      </w:pPr>
      <w:r w:rsidRPr="00C21A03">
        <w:rPr>
          <w:rFonts w:asciiTheme="majorEastAsia" w:eastAsiaTheme="majorEastAsia" w:hAnsiTheme="majorEastAsia" w:hint="eastAsia"/>
        </w:rPr>
        <w:t>1.　能力・実績に関わる指針</w:t>
      </w:r>
    </w:p>
    <w:p w:rsidR="009A61AC" w:rsidRPr="00601E58" w:rsidRDefault="009A61AC" w:rsidP="00601E58">
      <w:pPr>
        <w:ind w:left="225" w:hangingChars="100" w:hanging="225"/>
        <w:rPr>
          <w:sz w:val="22"/>
        </w:rPr>
      </w:pPr>
      <w:r w:rsidRPr="00601E58">
        <w:rPr>
          <w:rFonts w:hint="eastAsia"/>
          <w:sz w:val="22"/>
        </w:rPr>
        <w:t xml:space="preserve">　　人事評価の対象については、評価対象者区分と能力評価・実績評価を適切に組み合わせなければならない。（＊３）</w:t>
      </w:r>
    </w:p>
    <w:p w:rsidR="009A61AC" w:rsidRPr="00601E58" w:rsidRDefault="009A61AC" w:rsidP="00601E58">
      <w:pPr>
        <w:ind w:left="674" w:hangingChars="300" w:hanging="674"/>
        <w:rPr>
          <w:sz w:val="22"/>
        </w:rPr>
      </w:pPr>
      <w:r w:rsidRPr="00601E58">
        <w:rPr>
          <w:rFonts w:hint="eastAsia"/>
          <w:sz w:val="22"/>
        </w:rPr>
        <w:t xml:space="preserve">　（１）人事評価制度においては、評価対象者の職種、職務、職責、職位に応じ、能力評価と実績評価を適切に組み合わせること。</w:t>
      </w:r>
    </w:p>
    <w:p w:rsidR="009A61AC" w:rsidRPr="00601E58" w:rsidRDefault="009A61AC" w:rsidP="00601E58">
      <w:pPr>
        <w:ind w:left="674" w:hangingChars="300" w:hanging="674"/>
        <w:rPr>
          <w:sz w:val="22"/>
        </w:rPr>
      </w:pPr>
      <w:r w:rsidRPr="00601E58">
        <w:rPr>
          <w:rFonts w:hint="eastAsia"/>
          <w:sz w:val="22"/>
        </w:rPr>
        <w:t xml:space="preserve">　（２）能力評価は長期的な視点に立ったものとし、職務を通じて発揮した能力に着目したものとすること。能力評価の対象は、性別・性格・人格・思想信条など職務に関係のない項目は排除すること。あわせて、職務別の能力要件をあらかじめ具体的に明確にすること。</w:t>
      </w:r>
    </w:p>
    <w:p w:rsidR="00982152" w:rsidRPr="00601E58" w:rsidRDefault="009A61AC" w:rsidP="00601E58">
      <w:pPr>
        <w:ind w:leftChars="100" w:left="665" w:hangingChars="200" w:hanging="450"/>
        <w:rPr>
          <w:sz w:val="22"/>
        </w:rPr>
      </w:pPr>
      <w:r w:rsidRPr="00601E58">
        <w:rPr>
          <w:rFonts w:hint="eastAsia"/>
          <w:sz w:val="22"/>
        </w:rPr>
        <w:t>（３）実績評価は、一律的・画一的に導入するのではなく、職務権限に対応し、行政目的の達成に有効と認められ、かつ、業務目標が自主的に設定できる職種・職務や職責に応じたものとすること。（＊４）</w:t>
      </w:r>
    </w:p>
    <w:p w:rsidR="00982152" w:rsidRPr="00601E58" w:rsidRDefault="00982152" w:rsidP="00601E58">
      <w:pPr>
        <w:ind w:leftChars="100" w:left="665" w:hangingChars="200" w:hanging="450"/>
        <w:rPr>
          <w:sz w:val="22"/>
        </w:rPr>
      </w:pPr>
      <w:r w:rsidRPr="00601E58">
        <w:rPr>
          <w:rFonts w:hint="eastAsia"/>
          <w:sz w:val="22"/>
        </w:rPr>
        <w:t>（４）</w:t>
      </w:r>
      <w:r w:rsidR="009A61AC" w:rsidRPr="00601E58">
        <w:rPr>
          <w:rFonts w:hint="eastAsia"/>
          <w:sz w:val="22"/>
        </w:rPr>
        <w:t>評価項目・評価基準は中長期的な能力の発展段階に応じた基準とし、職務内容に即して作成されること。</w:t>
      </w:r>
    </w:p>
    <w:p w:rsidR="009A61AC" w:rsidRPr="00601E58" w:rsidRDefault="00982152" w:rsidP="00601E58">
      <w:pPr>
        <w:ind w:leftChars="100" w:left="665" w:hangingChars="200" w:hanging="450"/>
        <w:rPr>
          <w:sz w:val="22"/>
        </w:rPr>
      </w:pPr>
      <w:r w:rsidRPr="00601E58">
        <w:rPr>
          <w:rFonts w:hint="eastAsia"/>
          <w:sz w:val="22"/>
        </w:rPr>
        <w:t>（５）</w:t>
      </w:r>
      <w:r w:rsidR="009A61AC" w:rsidRPr="00601E58">
        <w:rPr>
          <w:rFonts w:hint="eastAsia"/>
          <w:sz w:val="22"/>
        </w:rPr>
        <w:t>標準職務遂行能力については、職制上の段階ごとに求められる能力は、自治体や職場の規模などの要因で組織により異なることから、それぞれの自治体や職場の特性に合わせたものとすること。</w:t>
      </w:r>
    </w:p>
    <w:p w:rsidR="009A61AC" w:rsidRPr="00601E58" w:rsidRDefault="009A61AC" w:rsidP="009A61AC">
      <w:pPr>
        <w:rPr>
          <w:sz w:val="22"/>
        </w:rPr>
      </w:pPr>
    </w:p>
    <w:p w:rsidR="009A61AC" w:rsidRPr="00C21A03" w:rsidRDefault="009A61AC" w:rsidP="009A61AC">
      <w:pPr>
        <w:rPr>
          <w:rFonts w:asciiTheme="majorEastAsia" w:eastAsiaTheme="majorEastAsia" w:hAnsiTheme="majorEastAsia"/>
        </w:rPr>
      </w:pPr>
      <w:r w:rsidRPr="00C21A03">
        <w:rPr>
          <w:rFonts w:asciiTheme="majorEastAsia" w:eastAsiaTheme="majorEastAsia" w:hAnsiTheme="majorEastAsia" w:hint="eastAsia"/>
        </w:rPr>
        <w:t>2.　評価制度そのものに関する指針</w:t>
      </w:r>
    </w:p>
    <w:p w:rsidR="009A61AC" w:rsidRPr="00982152" w:rsidRDefault="009A61AC" w:rsidP="00982152">
      <w:pPr>
        <w:ind w:left="225" w:hangingChars="100" w:hanging="225"/>
        <w:rPr>
          <w:sz w:val="22"/>
        </w:rPr>
      </w:pPr>
      <w:r w:rsidRPr="00982152">
        <w:rPr>
          <w:rFonts w:hint="eastAsia"/>
          <w:sz w:val="22"/>
        </w:rPr>
        <w:t xml:space="preserve">　　「公平・公正」「透明」「客観」「納得」の４原則が担保される評価制度でなければならない。</w:t>
      </w:r>
    </w:p>
    <w:p w:rsidR="009A61AC" w:rsidRPr="00982152" w:rsidRDefault="009A61AC" w:rsidP="009A61AC">
      <w:pPr>
        <w:rPr>
          <w:sz w:val="22"/>
        </w:rPr>
      </w:pPr>
      <w:r w:rsidRPr="00982152">
        <w:rPr>
          <w:rFonts w:hint="eastAsia"/>
          <w:sz w:val="22"/>
        </w:rPr>
        <w:t xml:space="preserve">　</w:t>
      </w:r>
      <w:r w:rsidR="00982152" w:rsidRPr="00982152">
        <w:rPr>
          <w:rFonts w:hint="eastAsia"/>
          <w:sz w:val="22"/>
        </w:rPr>
        <w:t>（１）</w:t>
      </w:r>
      <w:r w:rsidRPr="00982152">
        <w:rPr>
          <w:rFonts w:hint="eastAsia"/>
          <w:sz w:val="22"/>
        </w:rPr>
        <w:t>公平・公正の確立</w:t>
      </w:r>
    </w:p>
    <w:p w:rsidR="00982152" w:rsidRPr="00982152" w:rsidRDefault="009A61AC" w:rsidP="00982152">
      <w:pPr>
        <w:ind w:left="899" w:hangingChars="400" w:hanging="899"/>
        <w:rPr>
          <w:sz w:val="22"/>
        </w:rPr>
      </w:pPr>
      <w:r w:rsidRPr="00982152">
        <w:rPr>
          <w:rFonts w:hint="eastAsia"/>
          <w:sz w:val="22"/>
        </w:rPr>
        <w:t xml:space="preserve">　　　①　現行人事制度の下における、職種間・男女間等の不当な格差を払拭するものであること。</w:t>
      </w:r>
    </w:p>
    <w:p w:rsidR="00982152" w:rsidRPr="00982152" w:rsidRDefault="009A61AC" w:rsidP="00982152">
      <w:pPr>
        <w:ind w:left="899" w:hangingChars="400" w:hanging="899"/>
        <w:rPr>
          <w:sz w:val="22"/>
        </w:rPr>
      </w:pPr>
      <w:r w:rsidRPr="00982152">
        <w:rPr>
          <w:rFonts w:hint="eastAsia"/>
          <w:sz w:val="22"/>
        </w:rPr>
        <w:t xml:space="preserve">　　　②　絶対評価・加点主義評価を採用すること。（＊５）</w:t>
      </w:r>
    </w:p>
    <w:p w:rsidR="00982152" w:rsidRPr="00982152" w:rsidRDefault="009A61AC" w:rsidP="00982152">
      <w:pPr>
        <w:ind w:left="899" w:hangingChars="400" w:hanging="899"/>
        <w:rPr>
          <w:sz w:val="22"/>
        </w:rPr>
      </w:pPr>
      <w:r w:rsidRPr="00982152">
        <w:rPr>
          <w:rFonts w:hint="eastAsia"/>
          <w:sz w:val="22"/>
        </w:rPr>
        <w:t xml:space="preserve">　　　③　取得を承認された休暇・休業が原因で評価が下がるような仕組みでないこと。</w:t>
      </w:r>
      <w:r w:rsidRPr="00982152">
        <w:rPr>
          <w:rFonts w:hint="eastAsia"/>
          <w:sz w:val="22"/>
        </w:rPr>
        <w:lastRenderedPageBreak/>
        <w:t>家族的責任に対して適切な配慮があること。</w:t>
      </w:r>
    </w:p>
    <w:p w:rsidR="00982152" w:rsidRPr="00982152" w:rsidRDefault="009A61AC" w:rsidP="00982152">
      <w:pPr>
        <w:ind w:left="899" w:hangingChars="400" w:hanging="899"/>
        <w:rPr>
          <w:sz w:val="22"/>
        </w:rPr>
      </w:pPr>
      <w:r w:rsidRPr="00982152">
        <w:rPr>
          <w:rFonts w:hint="eastAsia"/>
          <w:sz w:val="22"/>
        </w:rPr>
        <w:t xml:space="preserve">　　　④　障害者が障害のために不利益な評価を受けることがないよう、適切な措置を行うこと。</w:t>
      </w:r>
    </w:p>
    <w:p w:rsidR="009A61AC" w:rsidRPr="00982152" w:rsidRDefault="009A61AC" w:rsidP="00982152">
      <w:pPr>
        <w:ind w:left="899" w:hangingChars="400" w:hanging="899"/>
        <w:rPr>
          <w:sz w:val="22"/>
        </w:rPr>
      </w:pPr>
      <w:r w:rsidRPr="00982152">
        <w:rPr>
          <w:rFonts w:hint="eastAsia"/>
          <w:sz w:val="22"/>
        </w:rPr>
        <w:t xml:space="preserve">　　　⑤　議会事務局、教育委員会事務局、病院事務局など首長部局と任命権者が異なる職場に勤務する職員については、首長部局と共通の評価制度とすること。</w:t>
      </w:r>
    </w:p>
    <w:p w:rsidR="009A61AC" w:rsidRPr="00982152" w:rsidRDefault="009A61AC" w:rsidP="009A61AC">
      <w:pPr>
        <w:rPr>
          <w:sz w:val="22"/>
        </w:rPr>
      </w:pPr>
      <w:r w:rsidRPr="00982152">
        <w:rPr>
          <w:rFonts w:hint="eastAsia"/>
          <w:sz w:val="22"/>
        </w:rPr>
        <w:t xml:space="preserve">　</w:t>
      </w:r>
      <w:r w:rsidR="00982152" w:rsidRPr="00982152">
        <w:rPr>
          <w:rFonts w:hint="eastAsia"/>
          <w:sz w:val="22"/>
        </w:rPr>
        <w:t>（２）</w:t>
      </w:r>
      <w:r w:rsidRPr="00982152">
        <w:rPr>
          <w:rFonts w:hint="eastAsia"/>
          <w:sz w:val="22"/>
        </w:rPr>
        <w:t>透明性の確保</w:t>
      </w:r>
    </w:p>
    <w:p w:rsidR="00982152" w:rsidRPr="00982152" w:rsidRDefault="009A61AC" w:rsidP="009A61AC">
      <w:pPr>
        <w:rPr>
          <w:sz w:val="22"/>
        </w:rPr>
      </w:pPr>
      <w:r w:rsidRPr="00982152">
        <w:rPr>
          <w:rFonts w:hint="eastAsia"/>
          <w:sz w:val="22"/>
        </w:rPr>
        <w:t xml:space="preserve">　　　①　評価項目・評価基準をあらかじめ職員に開示すること。</w:t>
      </w:r>
    </w:p>
    <w:p w:rsidR="00982152" w:rsidRPr="00982152" w:rsidRDefault="009A61AC" w:rsidP="00982152">
      <w:pPr>
        <w:ind w:firstLineChars="300" w:firstLine="674"/>
        <w:rPr>
          <w:sz w:val="22"/>
        </w:rPr>
      </w:pPr>
      <w:r w:rsidRPr="00982152">
        <w:rPr>
          <w:rFonts w:hint="eastAsia"/>
          <w:sz w:val="22"/>
        </w:rPr>
        <w:t>②　評価基準は、評価者・被評価者にわかりやすいものとすること。</w:t>
      </w:r>
    </w:p>
    <w:p w:rsidR="009A61AC" w:rsidRPr="00982152" w:rsidRDefault="009A61AC" w:rsidP="00982152">
      <w:pPr>
        <w:ind w:leftChars="300" w:left="869" w:hangingChars="100" w:hanging="225"/>
        <w:rPr>
          <w:sz w:val="22"/>
        </w:rPr>
      </w:pPr>
      <w:r w:rsidRPr="00982152">
        <w:rPr>
          <w:rFonts w:hint="eastAsia"/>
          <w:sz w:val="22"/>
        </w:rPr>
        <w:t>③　評価結果の人員分布の状況について、職種ごとに、男女別、職位別、部署別に公表すること。</w:t>
      </w:r>
    </w:p>
    <w:p w:rsidR="009A61AC" w:rsidRPr="00982152" w:rsidRDefault="009A61AC" w:rsidP="009A61AC">
      <w:pPr>
        <w:rPr>
          <w:sz w:val="22"/>
        </w:rPr>
      </w:pPr>
      <w:r w:rsidRPr="00982152">
        <w:rPr>
          <w:rFonts w:hint="eastAsia"/>
          <w:sz w:val="22"/>
        </w:rPr>
        <w:t xml:space="preserve">　</w:t>
      </w:r>
      <w:r w:rsidR="00982152" w:rsidRPr="00982152">
        <w:rPr>
          <w:rFonts w:hint="eastAsia"/>
          <w:sz w:val="22"/>
        </w:rPr>
        <w:t>（３）</w:t>
      </w:r>
      <w:r w:rsidRPr="00982152">
        <w:rPr>
          <w:rFonts w:hint="eastAsia"/>
          <w:sz w:val="22"/>
        </w:rPr>
        <w:t>客観性の確保</w:t>
      </w:r>
    </w:p>
    <w:p w:rsidR="00982152" w:rsidRPr="00982152" w:rsidRDefault="009A61AC" w:rsidP="00982152">
      <w:pPr>
        <w:ind w:left="899" w:hangingChars="400" w:hanging="899"/>
        <w:rPr>
          <w:sz w:val="22"/>
        </w:rPr>
      </w:pPr>
      <w:r w:rsidRPr="00982152">
        <w:rPr>
          <w:rFonts w:hint="eastAsia"/>
          <w:sz w:val="22"/>
        </w:rPr>
        <w:t xml:space="preserve">　　　①　評価項目・評価基準は職務内容に基づくものとし、性格・人格に関わる評価は絶対に行わないこと。</w:t>
      </w:r>
    </w:p>
    <w:p w:rsidR="00982152" w:rsidRPr="00982152" w:rsidRDefault="009A61AC" w:rsidP="00982152">
      <w:pPr>
        <w:ind w:leftChars="300" w:left="869" w:hangingChars="100" w:hanging="225"/>
        <w:rPr>
          <w:sz w:val="22"/>
        </w:rPr>
      </w:pPr>
      <w:r w:rsidRPr="00982152">
        <w:rPr>
          <w:rFonts w:hint="eastAsia"/>
          <w:sz w:val="22"/>
        </w:rPr>
        <w:t>②　多面的評価を採用し、部下による上司の評価を併せて検討すること。</w:t>
      </w:r>
    </w:p>
    <w:p w:rsidR="00982152" w:rsidRPr="00982152" w:rsidRDefault="009A61AC" w:rsidP="00982152">
      <w:pPr>
        <w:ind w:leftChars="300" w:left="869" w:hangingChars="100" w:hanging="225"/>
        <w:rPr>
          <w:sz w:val="22"/>
        </w:rPr>
      </w:pPr>
      <w:r w:rsidRPr="00982152">
        <w:rPr>
          <w:rFonts w:hint="eastAsia"/>
          <w:sz w:val="22"/>
        </w:rPr>
        <w:t>③　個々の評価者の評価がより公平・公正、客観性が確保されたものとなるよう、評価者訓練（研修）を定期的かつ十分に行うこと。その評価者訓練は、第１次評価者から最終評価者までを対象とすること。（＊６）</w:t>
      </w:r>
    </w:p>
    <w:p w:rsidR="009A61AC" w:rsidRPr="00982152" w:rsidRDefault="009A61AC" w:rsidP="00982152">
      <w:pPr>
        <w:ind w:leftChars="300" w:left="869" w:hangingChars="100" w:hanging="225"/>
        <w:rPr>
          <w:sz w:val="22"/>
        </w:rPr>
      </w:pPr>
      <w:r w:rsidRPr="00982152">
        <w:rPr>
          <w:rFonts w:hint="eastAsia"/>
          <w:sz w:val="22"/>
        </w:rPr>
        <w:t>④　被評価者の日常業務を把握している職員を第１次評価者とすること。（＊７）</w:t>
      </w:r>
    </w:p>
    <w:p w:rsidR="009A61AC" w:rsidRPr="00982152" w:rsidRDefault="009A61AC" w:rsidP="009A61AC">
      <w:pPr>
        <w:rPr>
          <w:sz w:val="22"/>
        </w:rPr>
      </w:pPr>
      <w:r w:rsidRPr="00982152">
        <w:rPr>
          <w:rFonts w:hint="eastAsia"/>
          <w:sz w:val="22"/>
        </w:rPr>
        <w:t xml:space="preserve">　</w:t>
      </w:r>
      <w:r w:rsidR="00982152" w:rsidRPr="00982152">
        <w:rPr>
          <w:rFonts w:hint="eastAsia"/>
          <w:sz w:val="22"/>
        </w:rPr>
        <w:t>（４）</w:t>
      </w:r>
      <w:r w:rsidRPr="00982152">
        <w:rPr>
          <w:rFonts w:hint="eastAsia"/>
          <w:sz w:val="22"/>
        </w:rPr>
        <w:t>納得性の確保</w:t>
      </w:r>
    </w:p>
    <w:p w:rsidR="00601E58" w:rsidRDefault="009A61AC" w:rsidP="00601E58">
      <w:pPr>
        <w:rPr>
          <w:sz w:val="22"/>
        </w:rPr>
      </w:pPr>
      <w:r w:rsidRPr="00982152">
        <w:rPr>
          <w:rFonts w:hint="eastAsia"/>
          <w:sz w:val="22"/>
        </w:rPr>
        <w:t xml:space="preserve">　　　①　評価者と被評価者が対話する仕組みとすること。</w:t>
      </w:r>
    </w:p>
    <w:p w:rsidR="00982152" w:rsidRPr="00982152" w:rsidRDefault="009A61AC" w:rsidP="00601E58">
      <w:pPr>
        <w:ind w:leftChars="300" w:left="869" w:hangingChars="100" w:hanging="225"/>
        <w:rPr>
          <w:sz w:val="22"/>
        </w:rPr>
      </w:pPr>
      <w:r w:rsidRPr="00982152">
        <w:rPr>
          <w:rFonts w:hint="eastAsia"/>
          <w:sz w:val="22"/>
        </w:rPr>
        <w:t>②　評価結果について、すべての被評価者に対して文書で本人開示し、説明を行うこと。</w:t>
      </w:r>
    </w:p>
    <w:p w:rsidR="009A61AC" w:rsidRPr="00982152" w:rsidRDefault="009A61AC" w:rsidP="00982152">
      <w:pPr>
        <w:ind w:firstLineChars="300" w:firstLine="674"/>
        <w:rPr>
          <w:sz w:val="22"/>
        </w:rPr>
      </w:pPr>
      <w:r w:rsidRPr="00982152">
        <w:rPr>
          <w:rFonts w:hint="eastAsia"/>
          <w:sz w:val="22"/>
        </w:rPr>
        <w:t>③　評価の活用結果も、本人に開示し説明を行うこと。</w:t>
      </w:r>
    </w:p>
    <w:p w:rsidR="009A61AC" w:rsidRPr="00982152" w:rsidRDefault="009A61AC" w:rsidP="009A61AC">
      <w:pPr>
        <w:rPr>
          <w:sz w:val="22"/>
        </w:rPr>
      </w:pPr>
    </w:p>
    <w:p w:rsidR="009A61AC" w:rsidRPr="006E0074" w:rsidRDefault="009A61AC" w:rsidP="009A61AC">
      <w:pPr>
        <w:spacing w:line="480" w:lineRule="auto"/>
        <w:rPr>
          <w:rFonts w:asciiTheme="majorEastAsia" w:eastAsiaTheme="majorEastAsia" w:hAnsiTheme="majorEastAsia"/>
          <w:sz w:val="24"/>
          <w:szCs w:val="24"/>
        </w:rPr>
      </w:pPr>
      <w:r w:rsidRPr="006E0074">
        <w:rPr>
          <w:rFonts w:asciiTheme="majorEastAsia" w:eastAsiaTheme="majorEastAsia" w:hAnsiTheme="majorEastAsia" w:hint="eastAsia"/>
          <w:sz w:val="24"/>
          <w:szCs w:val="24"/>
        </w:rPr>
        <w:t>Ⅲ　苦情解決制度の構築に関する指針</w:t>
      </w:r>
    </w:p>
    <w:p w:rsidR="00982152" w:rsidRPr="00982152" w:rsidRDefault="009A61AC" w:rsidP="00982152">
      <w:pPr>
        <w:ind w:left="674" w:hangingChars="300" w:hanging="674"/>
        <w:rPr>
          <w:rFonts w:asciiTheme="minorEastAsia" w:eastAsiaTheme="minorEastAsia" w:hAnsiTheme="minorEastAsia"/>
          <w:sz w:val="22"/>
        </w:rPr>
      </w:pPr>
      <w:r w:rsidRPr="00982152">
        <w:rPr>
          <w:rFonts w:asciiTheme="minorEastAsia" w:eastAsiaTheme="minorEastAsia" w:hAnsiTheme="minorEastAsia" w:hint="eastAsia"/>
          <w:sz w:val="22"/>
        </w:rPr>
        <w:t xml:space="preserve">　</w:t>
      </w:r>
      <w:r w:rsidR="00982152" w:rsidRPr="00982152">
        <w:rPr>
          <w:rFonts w:asciiTheme="minorEastAsia" w:eastAsiaTheme="minorEastAsia" w:hAnsiTheme="minorEastAsia" w:hint="eastAsia"/>
          <w:sz w:val="22"/>
        </w:rPr>
        <w:t>（</w:t>
      </w:r>
      <w:r w:rsidRPr="00982152">
        <w:rPr>
          <w:rFonts w:asciiTheme="minorEastAsia" w:eastAsiaTheme="minorEastAsia" w:hAnsiTheme="minorEastAsia" w:hint="eastAsia"/>
          <w:sz w:val="22"/>
        </w:rPr>
        <w:t>１</w:t>
      </w:r>
      <w:r w:rsidR="00982152" w:rsidRPr="00982152">
        <w:rPr>
          <w:rFonts w:asciiTheme="minorEastAsia" w:eastAsiaTheme="minorEastAsia" w:hAnsiTheme="minorEastAsia" w:hint="eastAsia"/>
          <w:sz w:val="22"/>
        </w:rPr>
        <w:t>）</w:t>
      </w:r>
      <w:r w:rsidRPr="00982152">
        <w:rPr>
          <w:rFonts w:asciiTheme="minorEastAsia" w:eastAsiaTheme="minorEastAsia" w:hAnsiTheme="minorEastAsia" w:hint="eastAsia"/>
          <w:sz w:val="22"/>
        </w:rPr>
        <w:t>労働組合の役員又は推薦者が参加する、公平・公正で中立性の高い苦情解決機関を常設すること。また、構成員の男女比率についても配慮すること。</w:t>
      </w:r>
    </w:p>
    <w:p w:rsidR="009A61AC" w:rsidRPr="00982152" w:rsidRDefault="00982152" w:rsidP="00982152">
      <w:pPr>
        <w:ind w:leftChars="100" w:left="665" w:hangingChars="200" w:hanging="450"/>
        <w:rPr>
          <w:rFonts w:asciiTheme="minorEastAsia" w:eastAsiaTheme="minorEastAsia" w:hAnsiTheme="minorEastAsia"/>
          <w:sz w:val="22"/>
        </w:rPr>
      </w:pPr>
      <w:r w:rsidRPr="00982152">
        <w:rPr>
          <w:rFonts w:asciiTheme="minorEastAsia" w:eastAsiaTheme="minorEastAsia" w:hAnsiTheme="minorEastAsia" w:hint="eastAsia"/>
          <w:sz w:val="22"/>
        </w:rPr>
        <w:t>（２）</w:t>
      </w:r>
      <w:r w:rsidR="009A61AC" w:rsidRPr="00982152">
        <w:rPr>
          <w:rFonts w:asciiTheme="minorEastAsia" w:eastAsiaTheme="minorEastAsia" w:hAnsiTheme="minorEastAsia" w:hint="eastAsia"/>
          <w:sz w:val="22"/>
        </w:rPr>
        <w:t>苦情解決機関は、次のとおりとすること。（＊８）</w:t>
      </w:r>
    </w:p>
    <w:p w:rsidR="00982152" w:rsidRPr="00982152" w:rsidRDefault="009A61AC" w:rsidP="00982152">
      <w:pPr>
        <w:ind w:left="899" w:hangingChars="400" w:hanging="899"/>
        <w:rPr>
          <w:rFonts w:asciiTheme="minorEastAsia" w:eastAsiaTheme="minorEastAsia" w:hAnsiTheme="minorEastAsia"/>
          <w:sz w:val="22"/>
        </w:rPr>
      </w:pPr>
      <w:r w:rsidRPr="00982152">
        <w:rPr>
          <w:rFonts w:asciiTheme="minorEastAsia" w:eastAsiaTheme="minorEastAsia" w:hAnsiTheme="minorEastAsia" w:hint="eastAsia"/>
          <w:sz w:val="22"/>
        </w:rPr>
        <w:t xml:space="preserve">　　　①　非現業職員における「評価結果」の苦情解決については、人事委員会・公平委員会の措置要求制度とは別に、地公労法第13条の苦情処理共同調整会議と同様の組織形態（労使同数）をもった苦情解決委員会を設置し、これを活用すること。</w:t>
      </w:r>
    </w:p>
    <w:p w:rsidR="009A61AC" w:rsidRPr="00982152" w:rsidRDefault="009A61AC" w:rsidP="00982152">
      <w:pPr>
        <w:ind w:leftChars="300" w:left="869" w:hangingChars="100" w:hanging="225"/>
        <w:rPr>
          <w:rFonts w:asciiTheme="minorEastAsia" w:eastAsiaTheme="minorEastAsia" w:hAnsiTheme="minorEastAsia"/>
          <w:sz w:val="22"/>
        </w:rPr>
      </w:pPr>
      <w:r w:rsidRPr="00982152">
        <w:rPr>
          <w:rFonts w:asciiTheme="minorEastAsia" w:eastAsiaTheme="minorEastAsia" w:hAnsiTheme="minorEastAsia" w:hint="eastAsia"/>
          <w:sz w:val="22"/>
        </w:rPr>
        <w:t>②　現業職員・公企職員における「評価結果」の苦情解決については、地公労法第13条の苦情処理共同調整会議を活用すること。</w:t>
      </w:r>
    </w:p>
    <w:p w:rsidR="00982152" w:rsidRPr="00982152" w:rsidRDefault="009A61AC" w:rsidP="00982152">
      <w:pPr>
        <w:ind w:left="674" w:hangingChars="300" w:hanging="674"/>
        <w:rPr>
          <w:rFonts w:asciiTheme="minorEastAsia" w:eastAsiaTheme="minorEastAsia" w:hAnsiTheme="minorEastAsia"/>
          <w:sz w:val="22"/>
        </w:rPr>
      </w:pPr>
      <w:r w:rsidRPr="00982152">
        <w:rPr>
          <w:rFonts w:asciiTheme="minorEastAsia" w:eastAsiaTheme="minorEastAsia" w:hAnsiTheme="minorEastAsia" w:hint="eastAsia"/>
          <w:sz w:val="22"/>
        </w:rPr>
        <w:t xml:space="preserve">　</w:t>
      </w:r>
      <w:r w:rsidR="00982152" w:rsidRPr="00982152">
        <w:rPr>
          <w:rFonts w:asciiTheme="minorEastAsia" w:eastAsiaTheme="minorEastAsia" w:hAnsiTheme="minorEastAsia" w:hint="eastAsia"/>
          <w:sz w:val="22"/>
        </w:rPr>
        <w:t>（３）</w:t>
      </w:r>
      <w:r w:rsidRPr="00982152">
        <w:rPr>
          <w:rFonts w:asciiTheme="minorEastAsia" w:eastAsiaTheme="minorEastAsia" w:hAnsiTheme="minorEastAsia" w:hint="eastAsia"/>
          <w:sz w:val="22"/>
        </w:rPr>
        <w:t>苦情解決機関が評価結果・評価手続を不適切と判断した場合、評価結果の修正または再評価の実施を人事当局に対して命じるなどの権限を苦情解決機関に持たせること。</w:t>
      </w:r>
    </w:p>
    <w:p w:rsidR="00982152" w:rsidRPr="00982152" w:rsidRDefault="00982152" w:rsidP="00982152">
      <w:pPr>
        <w:ind w:leftChars="100" w:left="665" w:hangingChars="200" w:hanging="450"/>
        <w:rPr>
          <w:rFonts w:asciiTheme="minorEastAsia" w:eastAsiaTheme="minorEastAsia" w:hAnsiTheme="minorEastAsia"/>
          <w:sz w:val="22"/>
        </w:rPr>
      </w:pPr>
      <w:r w:rsidRPr="00982152">
        <w:rPr>
          <w:rFonts w:asciiTheme="minorEastAsia" w:eastAsiaTheme="minorEastAsia" w:hAnsiTheme="minorEastAsia" w:hint="eastAsia"/>
          <w:sz w:val="22"/>
        </w:rPr>
        <w:t>（</w:t>
      </w:r>
      <w:r w:rsidR="009A61AC" w:rsidRPr="00982152">
        <w:rPr>
          <w:rFonts w:asciiTheme="minorEastAsia" w:eastAsiaTheme="minorEastAsia" w:hAnsiTheme="minorEastAsia" w:hint="eastAsia"/>
          <w:sz w:val="22"/>
        </w:rPr>
        <w:t>４</w:t>
      </w:r>
      <w:r w:rsidRPr="00982152">
        <w:rPr>
          <w:rFonts w:asciiTheme="minorEastAsia" w:eastAsiaTheme="minorEastAsia" w:hAnsiTheme="minorEastAsia" w:hint="eastAsia"/>
          <w:sz w:val="22"/>
        </w:rPr>
        <w:t>）</w:t>
      </w:r>
      <w:r w:rsidR="009A61AC" w:rsidRPr="00982152">
        <w:rPr>
          <w:rFonts w:asciiTheme="minorEastAsia" w:eastAsiaTheme="minorEastAsia" w:hAnsiTheme="minorEastAsia" w:hint="eastAsia"/>
          <w:sz w:val="22"/>
        </w:rPr>
        <w:t>苦情解決機関での協議結果は、その都度制度・運用の見直しに反映すること。</w:t>
      </w:r>
    </w:p>
    <w:p w:rsidR="009A61AC" w:rsidRPr="00982152" w:rsidRDefault="00982152" w:rsidP="00982152">
      <w:pPr>
        <w:ind w:leftChars="100" w:left="665" w:hangingChars="200" w:hanging="450"/>
        <w:rPr>
          <w:rFonts w:asciiTheme="minorEastAsia" w:eastAsiaTheme="minorEastAsia" w:hAnsiTheme="minorEastAsia"/>
          <w:sz w:val="22"/>
        </w:rPr>
      </w:pPr>
      <w:r w:rsidRPr="00982152">
        <w:rPr>
          <w:rFonts w:asciiTheme="minorEastAsia" w:eastAsiaTheme="minorEastAsia" w:hAnsiTheme="minorEastAsia" w:hint="eastAsia"/>
          <w:sz w:val="22"/>
        </w:rPr>
        <w:t>（５）</w:t>
      </w:r>
      <w:r w:rsidR="009A61AC" w:rsidRPr="00982152">
        <w:rPr>
          <w:rFonts w:asciiTheme="minorEastAsia" w:eastAsiaTheme="minorEastAsia" w:hAnsiTheme="minorEastAsia" w:hint="eastAsia"/>
          <w:sz w:val="22"/>
        </w:rPr>
        <w:t>相談窓口・相談員の設置など、職員がより相談しやすい環境を整備すること。</w:t>
      </w:r>
    </w:p>
    <w:p w:rsidR="009A61AC" w:rsidRPr="00982152" w:rsidRDefault="009A61AC" w:rsidP="009A61AC">
      <w:pPr>
        <w:rPr>
          <w:rFonts w:asciiTheme="minorEastAsia" w:eastAsiaTheme="minorEastAsia" w:hAnsiTheme="minorEastAsia"/>
          <w:sz w:val="22"/>
        </w:rPr>
      </w:pPr>
    </w:p>
    <w:p w:rsidR="009A61AC" w:rsidRPr="00FB5DCE" w:rsidRDefault="009A61AC" w:rsidP="009A61AC">
      <w:pPr>
        <w:spacing w:line="480" w:lineRule="auto"/>
        <w:rPr>
          <w:rFonts w:asciiTheme="majorEastAsia" w:eastAsiaTheme="majorEastAsia" w:hAnsiTheme="majorEastAsia"/>
          <w:sz w:val="24"/>
          <w:szCs w:val="24"/>
        </w:rPr>
      </w:pPr>
      <w:r w:rsidRPr="00FB5DCE">
        <w:rPr>
          <w:rFonts w:asciiTheme="majorEastAsia" w:eastAsiaTheme="majorEastAsia" w:hAnsiTheme="majorEastAsia" w:hint="eastAsia"/>
          <w:sz w:val="24"/>
          <w:szCs w:val="24"/>
        </w:rPr>
        <w:t>Ⅳ　等級別基準職務表の条例化等に関する指針</w:t>
      </w:r>
    </w:p>
    <w:p w:rsidR="00982152" w:rsidRPr="00982152" w:rsidRDefault="00982152" w:rsidP="00982152">
      <w:pPr>
        <w:ind w:leftChars="100" w:left="665" w:hangingChars="200" w:hanging="450"/>
        <w:rPr>
          <w:sz w:val="22"/>
        </w:rPr>
      </w:pPr>
      <w:r w:rsidRPr="00982152">
        <w:rPr>
          <w:rFonts w:hint="eastAsia"/>
          <w:sz w:val="22"/>
        </w:rPr>
        <w:t>（</w:t>
      </w:r>
      <w:r w:rsidR="009A61AC" w:rsidRPr="00982152">
        <w:rPr>
          <w:rFonts w:hint="eastAsia"/>
          <w:sz w:val="22"/>
        </w:rPr>
        <w:t>１</w:t>
      </w:r>
      <w:r w:rsidRPr="00982152">
        <w:rPr>
          <w:rFonts w:hint="eastAsia"/>
          <w:sz w:val="22"/>
        </w:rPr>
        <w:t>）</w:t>
      </w:r>
      <w:r w:rsidR="009A61AC" w:rsidRPr="00982152">
        <w:rPr>
          <w:rFonts w:hint="eastAsia"/>
          <w:sz w:val="22"/>
        </w:rPr>
        <w:t>「等級別基準職務表」の条例化にあたっては、自治労「等級別基準職務表」モデルを参考に現在の運用について点検し、少なくとも運用に支障のない形での条例化と</w:t>
      </w:r>
      <w:r w:rsidR="009A61AC" w:rsidRPr="00982152">
        <w:rPr>
          <w:rFonts w:hint="eastAsia"/>
          <w:sz w:val="22"/>
        </w:rPr>
        <w:lastRenderedPageBreak/>
        <w:t>すること。</w:t>
      </w:r>
    </w:p>
    <w:p w:rsidR="00982152" w:rsidRPr="00982152" w:rsidRDefault="00982152" w:rsidP="00982152">
      <w:pPr>
        <w:ind w:leftChars="100" w:left="665" w:hangingChars="200" w:hanging="450"/>
        <w:rPr>
          <w:sz w:val="22"/>
        </w:rPr>
      </w:pPr>
      <w:r w:rsidRPr="00982152">
        <w:rPr>
          <w:rFonts w:hint="eastAsia"/>
          <w:sz w:val="22"/>
        </w:rPr>
        <w:t>（２）</w:t>
      </w:r>
      <w:r w:rsidR="009A61AC" w:rsidRPr="00982152">
        <w:rPr>
          <w:rFonts w:hint="eastAsia"/>
          <w:sz w:val="22"/>
        </w:rPr>
        <w:t>公表方法についても具体的協議を行うこと。</w:t>
      </w:r>
    </w:p>
    <w:p w:rsidR="009A61AC" w:rsidRPr="00982152" w:rsidRDefault="00982152" w:rsidP="00982152">
      <w:pPr>
        <w:ind w:leftChars="100" w:left="665" w:hangingChars="200" w:hanging="450"/>
        <w:rPr>
          <w:sz w:val="22"/>
        </w:rPr>
      </w:pPr>
      <w:r w:rsidRPr="00982152">
        <w:rPr>
          <w:rFonts w:hint="eastAsia"/>
          <w:sz w:val="22"/>
        </w:rPr>
        <w:t>（３）</w:t>
      </w:r>
      <w:r w:rsidR="009A61AC" w:rsidRPr="00982152">
        <w:rPr>
          <w:rFonts w:hint="eastAsia"/>
          <w:sz w:val="22"/>
        </w:rPr>
        <w:t>技能労務職に関しては、法律上「等級別基準職務表」の条例化および「級別・職名（職制上の段階）ごとの職員の数の公表」は義務付けられていないことから、安易に条例化・公表を行わないこと。また、労働協約締結権の尊重を確認すること。</w:t>
      </w:r>
    </w:p>
    <w:p w:rsidR="009A61AC" w:rsidRPr="00982152" w:rsidRDefault="009A61AC" w:rsidP="009A61AC">
      <w:pPr>
        <w:rPr>
          <w:sz w:val="22"/>
        </w:rPr>
      </w:pPr>
    </w:p>
    <w:p w:rsidR="009A61AC" w:rsidRPr="00601E58" w:rsidRDefault="009A61AC" w:rsidP="009A61AC">
      <w:pPr>
        <w:rPr>
          <w:rFonts w:asciiTheme="majorEastAsia" w:eastAsiaTheme="majorEastAsia" w:hAnsiTheme="majorEastAsia"/>
          <w:sz w:val="22"/>
        </w:rPr>
      </w:pPr>
      <w:r w:rsidRPr="00601E58">
        <w:rPr>
          <w:rFonts w:asciiTheme="majorEastAsia" w:eastAsiaTheme="majorEastAsia" w:hAnsiTheme="majorEastAsia" w:hint="eastAsia"/>
          <w:sz w:val="22"/>
        </w:rPr>
        <w:t>＜参　考＞</w:t>
      </w:r>
    </w:p>
    <w:p w:rsidR="009A61AC" w:rsidRPr="00601E58" w:rsidRDefault="009A61AC" w:rsidP="009A61AC">
      <w:pPr>
        <w:rPr>
          <w:rFonts w:asciiTheme="majorEastAsia" w:eastAsiaTheme="majorEastAsia" w:hAnsiTheme="majorEastAsia"/>
          <w:sz w:val="22"/>
        </w:rPr>
      </w:pPr>
      <w:r w:rsidRPr="00601E58">
        <w:rPr>
          <w:rFonts w:asciiTheme="majorEastAsia" w:eastAsiaTheme="majorEastAsia" w:hAnsiTheme="majorEastAsia" w:hint="eastAsia"/>
          <w:sz w:val="22"/>
        </w:rPr>
        <w:t>（＊１）人事評価制度に関する労使交渉・協議</w:t>
      </w:r>
    </w:p>
    <w:p w:rsidR="009A61AC" w:rsidRPr="00601E58" w:rsidRDefault="009A61AC" w:rsidP="00601E58">
      <w:pPr>
        <w:ind w:left="225" w:hangingChars="100" w:hanging="225"/>
        <w:rPr>
          <w:sz w:val="22"/>
        </w:rPr>
      </w:pPr>
      <w:r w:rsidRPr="00601E58">
        <w:rPr>
          <w:rFonts w:hint="eastAsia"/>
          <w:sz w:val="22"/>
        </w:rPr>
        <w:t>１　人事評価制度は、給与・処遇に影響を与えるものであることから、本来は、労使交渉事項とすべきである。労働組合が、人事評価制度の設計・運用に実質的に深く関与・参加することを重視すれば、節目、節目での労使交渉にとどまらず、労使検討委員会の設置などにより、制度の設計・運用について丁寧に労使協議を行っていくことが必要となる。また、仮に、当局が人事評価制度は「管理運営事項」であることを主張して、労使交渉に応じない場合でも、労使協議により労働組合が関与し、意見反映・要求実現をはかっていくことが大切である。</w:t>
      </w:r>
    </w:p>
    <w:p w:rsidR="009A61AC" w:rsidRPr="00601E58" w:rsidRDefault="009A61AC" w:rsidP="00601E58">
      <w:pPr>
        <w:ind w:left="225" w:hangingChars="100" w:hanging="225"/>
        <w:rPr>
          <w:sz w:val="22"/>
        </w:rPr>
      </w:pPr>
      <w:r w:rsidRPr="00601E58">
        <w:rPr>
          <w:rFonts w:hint="eastAsia"/>
          <w:sz w:val="22"/>
        </w:rPr>
        <w:t>２　実際に、</w:t>
      </w:r>
      <w:r w:rsidRPr="00601E58">
        <w:rPr>
          <w:rFonts w:hint="eastAsia"/>
          <w:sz w:val="22"/>
        </w:rPr>
        <w:t>2014</w:t>
      </w:r>
      <w:r w:rsidRPr="00601E58">
        <w:rPr>
          <w:rFonts w:hint="eastAsia"/>
          <w:sz w:val="22"/>
        </w:rPr>
        <w:t>年度自治労人事評価制度調査では、</w:t>
      </w:r>
      <w:r w:rsidRPr="00601E58">
        <w:rPr>
          <w:rFonts w:hint="eastAsia"/>
          <w:sz w:val="22"/>
        </w:rPr>
        <w:t>119</w:t>
      </w:r>
      <w:r w:rsidRPr="00601E58">
        <w:rPr>
          <w:rFonts w:hint="eastAsia"/>
          <w:sz w:val="22"/>
        </w:rPr>
        <w:t>単組が労使検討委員会等の機関を設置し労使交渉・協議を実施したと回答している。</w:t>
      </w:r>
    </w:p>
    <w:p w:rsidR="009A61AC" w:rsidRPr="00601E58" w:rsidRDefault="009A61AC" w:rsidP="00601E58">
      <w:pPr>
        <w:ind w:left="225" w:hangingChars="100" w:hanging="225"/>
        <w:rPr>
          <w:sz w:val="22"/>
        </w:rPr>
      </w:pPr>
      <w:r w:rsidRPr="00601E58">
        <w:rPr>
          <w:rFonts w:hint="eastAsia"/>
          <w:sz w:val="22"/>
        </w:rPr>
        <w:t>３　また、総務省公務員部公務員課は、『人事制度を考えるヒント</w:t>
      </w:r>
      <w:r w:rsidRPr="00601E58">
        <w:rPr>
          <w:rFonts w:hint="eastAsia"/>
          <w:sz w:val="22"/>
        </w:rPr>
        <w:t>21</w:t>
      </w:r>
      <w:r w:rsidRPr="00601E58">
        <w:rPr>
          <w:rFonts w:hint="eastAsia"/>
          <w:sz w:val="22"/>
        </w:rPr>
        <w:t>』で自治体の職員団体との意見交換など積み重ねの必要性について、言及している。</w:t>
      </w:r>
    </w:p>
    <w:p w:rsidR="009A61AC" w:rsidRPr="00601E58" w:rsidRDefault="009A61AC" w:rsidP="009A61AC">
      <w:pPr>
        <w:rPr>
          <w:sz w:val="22"/>
        </w:rPr>
      </w:pPr>
    </w:p>
    <w:p w:rsidR="009A61AC" w:rsidRPr="00601E58" w:rsidRDefault="009A61AC" w:rsidP="009A61AC">
      <w:pPr>
        <w:rPr>
          <w:rFonts w:asciiTheme="majorEastAsia" w:eastAsiaTheme="majorEastAsia" w:hAnsiTheme="majorEastAsia"/>
          <w:sz w:val="22"/>
        </w:rPr>
      </w:pPr>
      <w:r w:rsidRPr="00601E58">
        <w:rPr>
          <w:rFonts w:asciiTheme="majorEastAsia" w:eastAsiaTheme="majorEastAsia" w:hAnsiTheme="majorEastAsia" w:hint="eastAsia"/>
          <w:sz w:val="22"/>
        </w:rPr>
        <w:t>『人事制度を考えるヒント21』（総務省公務員部公務員課　2005年４月）11ページ抜粋</w:t>
      </w:r>
    </w:p>
    <w:p w:rsidR="009A61AC" w:rsidRPr="00601E58" w:rsidRDefault="009A61AC" w:rsidP="009A61AC">
      <w:pPr>
        <w:spacing w:line="200" w:lineRule="exact"/>
        <w:rPr>
          <w:sz w:val="22"/>
        </w:rPr>
      </w:pPr>
    </w:p>
    <w:tbl>
      <w:tblPr>
        <w:tblStyle w:val="a9"/>
        <w:tblW w:w="9200" w:type="dxa"/>
        <w:jc w:val="center"/>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left w:w="200" w:type="dxa"/>
          <w:right w:w="200" w:type="dxa"/>
        </w:tblCellMar>
        <w:tblLook w:val="04A0" w:firstRow="1" w:lastRow="0" w:firstColumn="1" w:lastColumn="0" w:noHBand="0" w:noVBand="1"/>
      </w:tblPr>
      <w:tblGrid>
        <w:gridCol w:w="9200"/>
      </w:tblGrid>
      <w:tr w:rsidR="009A61AC" w:rsidTr="005F71C7">
        <w:trPr>
          <w:jc w:val="center"/>
        </w:trPr>
        <w:tc>
          <w:tcPr>
            <w:tcW w:w="9200" w:type="dxa"/>
          </w:tcPr>
          <w:p w:rsidR="009A61AC" w:rsidRDefault="009A61AC" w:rsidP="005F71C7">
            <w:pPr>
              <w:spacing w:line="200" w:lineRule="exact"/>
            </w:pPr>
          </w:p>
        </w:tc>
      </w:tr>
      <w:tr w:rsidR="009A61AC" w:rsidRPr="00601E58" w:rsidTr="005F71C7">
        <w:trPr>
          <w:jc w:val="center"/>
        </w:trPr>
        <w:tc>
          <w:tcPr>
            <w:tcW w:w="9200" w:type="dxa"/>
          </w:tcPr>
          <w:p w:rsidR="009A61AC" w:rsidRPr="00601E58" w:rsidRDefault="009A61AC" w:rsidP="00601E58">
            <w:pPr>
              <w:ind w:left="225" w:hangingChars="100" w:hanging="225"/>
              <w:rPr>
                <w:rFonts w:asciiTheme="majorEastAsia" w:eastAsiaTheme="majorEastAsia" w:hAnsiTheme="majorEastAsia"/>
                <w:sz w:val="22"/>
              </w:rPr>
            </w:pPr>
            <w:r w:rsidRPr="00601E58">
              <w:rPr>
                <w:rFonts w:asciiTheme="majorEastAsia" w:eastAsiaTheme="majorEastAsia" w:hAnsiTheme="majorEastAsia" w:hint="eastAsia"/>
                <w:sz w:val="22"/>
              </w:rPr>
              <w:t>11. 急がば回れ　【職員参加型の制度設計】</w:t>
            </w:r>
          </w:p>
          <w:p w:rsidR="009A61AC" w:rsidRPr="00601E58" w:rsidRDefault="009A61AC" w:rsidP="00601E58">
            <w:pPr>
              <w:ind w:left="225" w:hangingChars="100" w:hanging="225"/>
              <w:rPr>
                <w:rFonts w:asciiTheme="minorEastAsia" w:eastAsiaTheme="minorEastAsia" w:hAnsiTheme="minorEastAsia"/>
                <w:sz w:val="22"/>
              </w:rPr>
            </w:pPr>
            <w:r w:rsidRPr="00601E58">
              <w:rPr>
                <w:rFonts w:asciiTheme="minorEastAsia" w:eastAsiaTheme="minorEastAsia" w:hAnsiTheme="minorEastAsia" w:hint="eastAsia"/>
                <w:sz w:val="22"/>
              </w:rPr>
              <w:t xml:space="preserve">　　人事制度を、職員からの信頼性が高く、実際に機能するものにするには、職員の理解が必要と考えられます。そのためには多くの職員の意見を聴き取り、人事制度の中身と同様に従来ブラックボックスであった人事制度の設計過程について工夫することが必要ではないでしょうか。</w:t>
            </w:r>
          </w:p>
          <w:p w:rsidR="009A61AC" w:rsidRPr="00601E58" w:rsidRDefault="009A61AC" w:rsidP="00601E58">
            <w:pPr>
              <w:ind w:left="225" w:hangingChars="100" w:hanging="225"/>
              <w:rPr>
                <w:rFonts w:asciiTheme="minorEastAsia" w:eastAsiaTheme="minorEastAsia" w:hAnsiTheme="minorEastAsia"/>
                <w:sz w:val="22"/>
              </w:rPr>
            </w:pPr>
            <w:r w:rsidRPr="00601E58">
              <w:rPr>
                <w:rFonts w:asciiTheme="minorEastAsia" w:eastAsiaTheme="minorEastAsia" w:hAnsiTheme="minorEastAsia" w:hint="eastAsia"/>
                <w:sz w:val="22"/>
              </w:rPr>
              <w:t xml:space="preserve">　　具体的には、各部局・各年齢層の職員を選抜したワーキンググループによる検討、職員への説明・アンケートの実施、</w:t>
            </w:r>
            <w:r w:rsidRPr="00601E58">
              <w:rPr>
                <w:rFonts w:asciiTheme="minorEastAsia" w:eastAsiaTheme="minorEastAsia" w:hAnsiTheme="minorEastAsia" w:hint="eastAsia"/>
                <w:sz w:val="22"/>
                <w:u w:val="single"/>
              </w:rPr>
              <w:t>職員団体との意見交換</w:t>
            </w:r>
            <w:r w:rsidRPr="00601E58">
              <w:rPr>
                <w:rFonts w:asciiTheme="minorEastAsia" w:eastAsiaTheme="minorEastAsia" w:hAnsiTheme="minorEastAsia" w:hint="eastAsia"/>
                <w:sz w:val="22"/>
              </w:rPr>
              <w:t>などがその手段として考えられるでしょう。</w:t>
            </w:r>
          </w:p>
          <w:p w:rsidR="009A61AC" w:rsidRPr="00601E58" w:rsidRDefault="009A61AC" w:rsidP="00601E58">
            <w:pPr>
              <w:ind w:left="225" w:hangingChars="100" w:hanging="225"/>
              <w:rPr>
                <w:rFonts w:asciiTheme="minorEastAsia" w:eastAsiaTheme="minorEastAsia" w:hAnsiTheme="minorEastAsia"/>
                <w:sz w:val="22"/>
              </w:rPr>
            </w:pPr>
            <w:r w:rsidRPr="00601E58">
              <w:rPr>
                <w:rFonts w:asciiTheme="minorEastAsia" w:eastAsiaTheme="minorEastAsia" w:hAnsiTheme="minorEastAsia" w:hint="eastAsia"/>
                <w:sz w:val="22"/>
              </w:rPr>
              <w:t xml:space="preserve">　　</w:t>
            </w:r>
            <w:r w:rsidRPr="00601E58">
              <w:rPr>
                <w:rFonts w:asciiTheme="minorEastAsia" w:eastAsiaTheme="minorEastAsia" w:hAnsiTheme="minorEastAsia" w:hint="eastAsia"/>
                <w:sz w:val="22"/>
                <w:u w:val="single"/>
              </w:rPr>
              <w:t>こうした手段を積み重ねていくこと</w:t>
            </w:r>
            <w:r w:rsidRPr="00601E58">
              <w:rPr>
                <w:rFonts w:asciiTheme="minorEastAsia" w:eastAsiaTheme="minorEastAsia" w:hAnsiTheme="minorEastAsia" w:hint="eastAsia"/>
                <w:sz w:val="22"/>
              </w:rPr>
              <w:t>は、多大な労力と時間がかかることが予想され、一見迂遠なように見えます。しかしながら、このような努力は、人事部門による</w:t>
            </w:r>
            <w:r w:rsidRPr="00601E58">
              <w:rPr>
                <w:rFonts w:asciiTheme="minorEastAsia" w:eastAsiaTheme="minorEastAsia" w:hAnsiTheme="minorEastAsia" w:hint="eastAsia"/>
                <w:sz w:val="22"/>
                <w:u w:val="single"/>
              </w:rPr>
              <w:t>押し付け型の人事制度ではなく職員の理解に基づいた人事制度を作り上げる</w:t>
            </w:r>
            <w:r w:rsidRPr="00601E58">
              <w:rPr>
                <w:rFonts w:asciiTheme="minorEastAsia" w:eastAsiaTheme="minorEastAsia" w:hAnsiTheme="minorEastAsia" w:hint="eastAsia"/>
                <w:sz w:val="22"/>
              </w:rPr>
              <w:t>ために、また、人事制度の設計過程を通じて職員同士が上下関係や職種の違いを超えて互いの立場を理解するために、重要なプロセスであり、結局は大きな成果を得る一番の近道だと思われます。</w:t>
            </w:r>
          </w:p>
          <w:p w:rsidR="009A61AC" w:rsidRPr="00601E58" w:rsidRDefault="009A61AC" w:rsidP="00601E58">
            <w:pPr>
              <w:ind w:left="225" w:rightChars="100" w:right="215" w:hangingChars="100" w:hanging="225"/>
              <w:jc w:val="right"/>
              <w:rPr>
                <w:sz w:val="22"/>
              </w:rPr>
            </w:pPr>
            <w:r w:rsidRPr="00601E58">
              <w:rPr>
                <w:rFonts w:hint="eastAsia"/>
                <w:sz w:val="22"/>
              </w:rPr>
              <w:t>(</w:t>
            </w:r>
            <w:r w:rsidRPr="00601E58">
              <w:rPr>
                <w:rFonts w:hint="eastAsia"/>
                <w:sz w:val="22"/>
              </w:rPr>
              <w:t>注</w:t>
            </w:r>
            <w:r w:rsidRPr="00601E58">
              <w:rPr>
                <w:rFonts w:hint="eastAsia"/>
                <w:sz w:val="22"/>
              </w:rPr>
              <w:t>)</w:t>
            </w:r>
            <w:r w:rsidRPr="00601E58">
              <w:rPr>
                <w:rFonts w:hint="eastAsia"/>
                <w:sz w:val="22"/>
              </w:rPr>
              <w:t xml:space="preserve">　下線は自治労が付記</w:t>
            </w:r>
          </w:p>
        </w:tc>
      </w:tr>
      <w:tr w:rsidR="009A61AC" w:rsidTr="005F71C7">
        <w:trPr>
          <w:jc w:val="center"/>
        </w:trPr>
        <w:tc>
          <w:tcPr>
            <w:tcW w:w="9200" w:type="dxa"/>
          </w:tcPr>
          <w:p w:rsidR="009A61AC" w:rsidRDefault="009A61AC" w:rsidP="005F71C7">
            <w:pPr>
              <w:spacing w:line="200" w:lineRule="exact"/>
            </w:pPr>
          </w:p>
        </w:tc>
      </w:tr>
    </w:tbl>
    <w:p w:rsidR="009A61AC" w:rsidRPr="00601E58" w:rsidRDefault="009A61AC" w:rsidP="009A61AC">
      <w:pPr>
        <w:rPr>
          <w:sz w:val="22"/>
        </w:rPr>
      </w:pPr>
    </w:p>
    <w:p w:rsidR="009A61AC" w:rsidRPr="00601E58" w:rsidRDefault="009A61AC" w:rsidP="00601E58">
      <w:pPr>
        <w:ind w:left="225" w:hangingChars="100" w:hanging="225"/>
        <w:rPr>
          <w:rFonts w:asciiTheme="majorEastAsia" w:eastAsiaTheme="majorEastAsia" w:hAnsiTheme="majorEastAsia"/>
          <w:sz w:val="22"/>
          <w:u w:val="single"/>
        </w:rPr>
      </w:pPr>
      <w:r w:rsidRPr="00601E58">
        <w:rPr>
          <w:rFonts w:hint="eastAsia"/>
          <w:sz w:val="22"/>
        </w:rPr>
        <w:t>４　さらに、今回の改正法案の審議の際にも、新藤総務大臣は江崎孝参議院議員の職員・職員団体への理解に関する質問に対して</w:t>
      </w:r>
      <w:r w:rsidRPr="00601E58">
        <w:rPr>
          <w:rFonts w:asciiTheme="majorEastAsia" w:eastAsiaTheme="majorEastAsia" w:hAnsiTheme="majorEastAsia" w:hint="eastAsia"/>
          <w:sz w:val="22"/>
          <w:u w:val="single"/>
        </w:rPr>
        <w:t>「職員を始めとして十分な周知と相互の理解、こういったものを是非進めていただきたい」と答弁している。</w:t>
      </w:r>
    </w:p>
    <w:p w:rsidR="009A61AC" w:rsidRPr="00601E58" w:rsidRDefault="009A61AC" w:rsidP="00601E58">
      <w:pPr>
        <w:ind w:left="225" w:hangingChars="100" w:hanging="225"/>
        <w:rPr>
          <w:sz w:val="22"/>
        </w:rPr>
      </w:pPr>
      <w:r w:rsidRPr="00601E58">
        <w:rPr>
          <w:sz w:val="22"/>
        </w:rPr>
        <w:br w:type="page"/>
      </w:r>
    </w:p>
    <w:tbl>
      <w:tblPr>
        <w:tblStyle w:val="a9"/>
        <w:tblW w:w="9200" w:type="dxa"/>
        <w:jc w:val="center"/>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left w:w="200" w:type="dxa"/>
          <w:right w:w="200" w:type="dxa"/>
        </w:tblCellMar>
        <w:tblLook w:val="04A0" w:firstRow="1" w:lastRow="0" w:firstColumn="1" w:lastColumn="0" w:noHBand="0" w:noVBand="1"/>
      </w:tblPr>
      <w:tblGrid>
        <w:gridCol w:w="9200"/>
      </w:tblGrid>
      <w:tr w:rsidR="009A61AC" w:rsidTr="005F71C7">
        <w:trPr>
          <w:jc w:val="center"/>
        </w:trPr>
        <w:tc>
          <w:tcPr>
            <w:tcW w:w="9200" w:type="dxa"/>
          </w:tcPr>
          <w:p w:rsidR="009A61AC" w:rsidRDefault="009A61AC" w:rsidP="005F71C7">
            <w:pPr>
              <w:spacing w:line="200" w:lineRule="exact"/>
            </w:pPr>
          </w:p>
        </w:tc>
      </w:tr>
      <w:tr w:rsidR="009A61AC" w:rsidRPr="00601E58" w:rsidTr="005F71C7">
        <w:trPr>
          <w:jc w:val="center"/>
        </w:trPr>
        <w:tc>
          <w:tcPr>
            <w:tcW w:w="9200" w:type="dxa"/>
          </w:tcPr>
          <w:p w:rsidR="009A61AC" w:rsidRPr="00601E58" w:rsidRDefault="009A61AC" w:rsidP="00601E58">
            <w:pPr>
              <w:ind w:left="225" w:rightChars="100" w:right="215" w:hangingChars="100" w:hanging="225"/>
              <w:rPr>
                <w:rFonts w:asciiTheme="majorEastAsia" w:eastAsiaTheme="majorEastAsia" w:hAnsiTheme="majorEastAsia"/>
                <w:sz w:val="22"/>
              </w:rPr>
            </w:pPr>
            <w:r w:rsidRPr="00601E58">
              <w:rPr>
                <w:rFonts w:asciiTheme="majorEastAsia" w:eastAsiaTheme="majorEastAsia" w:hAnsiTheme="majorEastAsia" w:hint="eastAsia"/>
                <w:sz w:val="22"/>
              </w:rPr>
              <w:t>第186通常国会　参議院総務委員会　2014年４月24日</w:t>
            </w:r>
          </w:p>
          <w:p w:rsidR="009A61AC" w:rsidRPr="00601E58" w:rsidRDefault="009A61AC" w:rsidP="00601E58">
            <w:pPr>
              <w:ind w:left="225" w:rightChars="100" w:right="215" w:hangingChars="100" w:hanging="225"/>
              <w:rPr>
                <w:rFonts w:asciiTheme="majorEastAsia" w:eastAsiaTheme="majorEastAsia" w:hAnsiTheme="majorEastAsia"/>
                <w:sz w:val="22"/>
              </w:rPr>
            </w:pPr>
          </w:p>
          <w:p w:rsidR="009A61AC" w:rsidRPr="00601E58" w:rsidRDefault="009A61AC" w:rsidP="00601E58">
            <w:pPr>
              <w:ind w:left="225" w:rightChars="100" w:right="215" w:hangingChars="100" w:hanging="225"/>
              <w:rPr>
                <w:sz w:val="22"/>
              </w:rPr>
            </w:pPr>
            <w:r w:rsidRPr="00601E58">
              <w:rPr>
                <w:rFonts w:asciiTheme="majorEastAsia" w:eastAsiaTheme="majorEastAsia" w:hAnsiTheme="majorEastAsia" w:hint="eastAsia"/>
                <w:sz w:val="22"/>
              </w:rPr>
              <w:t>○江崎孝議員</w:t>
            </w:r>
            <w:r w:rsidRPr="00601E58">
              <w:rPr>
                <w:rFonts w:hint="eastAsia"/>
                <w:sz w:val="22"/>
              </w:rPr>
              <w:t xml:space="preserve">　是非お願いをいたします。</w:t>
            </w:r>
          </w:p>
          <w:p w:rsidR="009A61AC" w:rsidRPr="00601E58" w:rsidRDefault="009A61AC" w:rsidP="00601E58">
            <w:pPr>
              <w:ind w:left="225" w:rightChars="100" w:right="215" w:hangingChars="100" w:hanging="225"/>
              <w:rPr>
                <w:sz w:val="22"/>
              </w:rPr>
            </w:pPr>
            <w:r w:rsidRPr="00601E58">
              <w:rPr>
                <w:rFonts w:hint="eastAsia"/>
                <w:sz w:val="22"/>
              </w:rPr>
              <w:t xml:space="preserve">　　国においても、ここまでの流れの中では職員団体との協議を相当やっています。私もその立場にいましたのでよく分かりますけれども、本当にいろいろやって、試行をやって今の段階に行き着いている、そしてなおかつ問題があるという、こういう状況にあります。</w:t>
            </w:r>
          </w:p>
          <w:p w:rsidR="009A61AC" w:rsidRPr="00601E58" w:rsidRDefault="009A61AC" w:rsidP="00601E58">
            <w:pPr>
              <w:ind w:left="225" w:rightChars="100" w:right="215" w:hangingChars="100" w:hanging="225"/>
              <w:rPr>
                <w:sz w:val="22"/>
              </w:rPr>
            </w:pPr>
            <w:r w:rsidRPr="00601E58">
              <w:rPr>
                <w:rFonts w:hint="eastAsia"/>
                <w:sz w:val="22"/>
              </w:rPr>
              <w:t xml:space="preserve">　　そこで、当報告書においては、人事評価は、評価する側だけではなくて評価される側も制度の趣旨、目的を理解し、相互に協力しながら適切な運用に努めるべきものであることは言うまでもないと指摘をしています。当然ではありますけれども、重要なことです。</w:t>
            </w:r>
          </w:p>
          <w:p w:rsidR="009A61AC" w:rsidRPr="00601E58" w:rsidRDefault="009A61AC" w:rsidP="00601E58">
            <w:pPr>
              <w:ind w:left="225" w:rightChars="100" w:right="215" w:hangingChars="100" w:hanging="225"/>
              <w:rPr>
                <w:sz w:val="22"/>
              </w:rPr>
            </w:pPr>
            <w:r w:rsidRPr="00601E58">
              <w:rPr>
                <w:rFonts w:hint="eastAsia"/>
                <w:sz w:val="22"/>
              </w:rPr>
              <w:t xml:space="preserve">　　そこで、</w:t>
            </w:r>
            <w:r w:rsidRPr="00601E58">
              <w:rPr>
                <w:rFonts w:hint="eastAsia"/>
                <w:sz w:val="22"/>
                <w:u w:val="single"/>
              </w:rPr>
              <w:t>評価される側の代表者である職員団体に対しても適切な運用のため協力が求められる、これは国がしたように、地方においてもこれは同じような立場で考えていかなければならない、私はそう考えますけれども、大臣のお考えをお聞きします。</w:t>
            </w:r>
          </w:p>
          <w:p w:rsidR="009A61AC" w:rsidRPr="00601E58" w:rsidRDefault="009A61AC" w:rsidP="00601E58">
            <w:pPr>
              <w:ind w:left="225" w:rightChars="100" w:right="215" w:hangingChars="100" w:hanging="225"/>
              <w:rPr>
                <w:sz w:val="22"/>
              </w:rPr>
            </w:pPr>
          </w:p>
          <w:p w:rsidR="009A61AC" w:rsidRPr="00601E58" w:rsidRDefault="009A61AC" w:rsidP="00601E58">
            <w:pPr>
              <w:ind w:left="225" w:rightChars="100" w:right="215" w:hangingChars="100" w:hanging="225"/>
              <w:rPr>
                <w:sz w:val="22"/>
              </w:rPr>
            </w:pPr>
            <w:r w:rsidRPr="00601E58">
              <w:rPr>
                <w:rFonts w:asciiTheme="majorEastAsia" w:eastAsiaTheme="majorEastAsia" w:hAnsiTheme="majorEastAsia" w:hint="eastAsia"/>
                <w:sz w:val="22"/>
              </w:rPr>
              <w:t>○国務大臣（新藤義孝君）</w:t>
            </w:r>
            <w:r w:rsidRPr="00601E58">
              <w:rPr>
                <w:rFonts w:hint="eastAsia"/>
                <w:sz w:val="22"/>
              </w:rPr>
              <w:t xml:space="preserve">　この人事評価制度の導入に当たりましては、各地方公共団体において、</w:t>
            </w:r>
            <w:r w:rsidRPr="00601E58">
              <w:rPr>
                <w:rFonts w:hint="eastAsia"/>
                <w:sz w:val="22"/>
                <w:u w:val="single"/>
              </w:rPr>
              <w:t>評価の透明性、それから客観性、そして納得性を確保するための枠組み、これを適切に構築されたいと、このように考えております。</w:t>
            </w:r>
            <w:r w:rsidRPr="00601E58">
              <w:rPr>
                <w:rFonts w:hint="eastAsia"/>
                <w:sz w:val="22"/>
              </w:rPr>
              <w:t>もとより、それはそれぞれの地方公共団体の任命権者が構築、実施すべきものであります。したがって、</w:t>
            </w:r>
            <w:r w:rsidRPr="00601E58">
              <w:rPr>
                <w:rFonts w:hint="eastAsia"/>
                <w:sz w:val="22"/>
                <w:u w:val="single"/>
              </w:rPr>
              <w:t>その際に、職員を始めとして十分な周知と相互の理解、こういったものを是非進めていただきたい</w:t>
            </w:r>
            <w:r w:rsidRPr="00601E58">
              <w:rPr>
                <w:rFonts w:hint="eastAsia"/>
                <w:sz w:val="22"/>
              </w:rPr>
              <w:t>と、このように考えております。</w:t>
            </w:r>
          </w:p>
        </w:tc>
      </w:tr>
      <w:tr w:rsidR="009A61AC" w:rsidTr="005F71C7">
        <w:trPr>
          <w:jc w:val="center"/>
        </w:trPr>
        <w:tc>
          <w:tcPr>
            <w:tcW w:w="9200" w:type="dxa"/>
          </w:tcPr>
          <w:p w:rsidR="009A61AC" w:rsidRDefault="009A61AC" w:rsidP="005F71C7">
            <w:pPr>
              <w:spacing w:line="200" w:lineRule="exact"/>
            </w:pPr>
          </w:p>
        </w:tc>
      </w:tr>
    </w:tbl>
    <w:p w:rsidR="009A61AC" w:rsidRPr="00601E58" w:rsidRDefault="009A61AC" w:rsidP="00601E58">
      <w:pPr>
        <w:rPr>
          <w:sz w:val="22"/>
        </w:rPr>
      </w:pPr>
    </w:p>
    <w:p w:rsidR="009A61AC" w:rsidRPr="00601E58" w:rsidRDefault="009A61AC" w:rsidP="00601E58">
      <w:pPr>
        <w:ind w:left="899" w:hangingChars="400" w:hanging="899"/>
        <w:rPr>
          <w:rFonts w:asciiTheme="majorEastAsia" w:eastAsiaTheme="majorEastAsia" w:hAnsiTheme="majorEastAsia"/>
          <w:sz w:val="22"/>
        </w:rPr>
      </w:pPr>
      <w:r w:rsidRPr="00601E58">
        <w:rPr>
          <w:rFonts w:asciiTheme="majorEastAsia" w:eastAsiaTheme="majorEastAsia" w:hAnsiTheme="majorEastAsia" w:hint="eastAsia"/>
          <w:sz w:val="22"/>
        </w:rPr>
        <w:t>（＊２）地方公務員法及び地方独立行政法人法の一部を改正する法律（平成二十六年法律第三十四号）（抄）</w:t>
      </w:r>
    </w:p>
    <w:p w:rsidR="009A61AC" w:rsidRPr="00601E58" w:rsidRDefault="009A61AC" w:rsidP="00601E58">
      <w:pPr>
        <w:rPr>
          <w:sz w:val="22"/>
        </w:rPr>
      </w:pPr>
      <w:r w:rsidRPr="00601E58">
        <w:rPr>
          <w:rFonts w:hint="eastAsia"/>
          <w:sz w:val="22"/>
        </w:rPr>
        <w:t xml:space="preserve">　　　附　則</w:t>
      </w:r>
    </w:p>
    <w:p w:rsidR="009A61AC" w:rsidRPr="00601E58" w:rsidRDefault="009A61AC" w:rsidP="00601E58">
      <w:pPr>
        <w:ind w:left="225" w:hangingChars="100" w:hanging="225"/>
        <w:rPr>
          <w:sz w:val="22"/>
        </w:rPr>
      </w:pPr>
      <w:r w:rsidRPr="00601E58">
        <w:rPr>
          <w:rFonts w:hint="eastAsia"/>
          <w:sz w:val="22"/>
        </w:rPr>
        <w:t>第三条　第一条の規定による改正前の地方公務員法（以下この条において「旧法」という。）第四十条第一項の規定により施行日前の直近の勤務成績の評定が行われた日から起算して一年を経過する日までの間は、新法第三章第三節の規定にかかわらず、任命権者は、なお従前の例により、勤務成績の評定を行うことができる。</w:t>
      </w:r>
    </w:p>
    <w:p w:rsidR="009A61AC" w:rsidRPr="00601E58" w:rsidRDefault="009A61AC" w:rsidP="00601E58">
      <w:pPr>
        <w:rPr>
          <w:sz w:val="22"/>
        </w:rPr>
      </w:pPr>
      <w:r w:rsidRPr="00601E58">
        <w:rPr>
          <w:rFonts w:hint="eastAsia"/>
          <w:sz w:val="22"/>
        </w:rPr>
        <w:t>２～５　（略）</w:t>
      </w:r>
    </w:p>
    <w:p w:rsidR="009A61AC" w:rsidRPr="00601E58" w:rsidRDefault="009A61AC" w:rsidP="00601E58">
      <w:pPr>
        <w:rPr>
          <w:sz w:val="22"/>
        </w:rPr>
      </w:pPr>
    </w:p>
    <w:p w:rsidR="009A61AC" w:rsidRPr="00601E58" w:rsidRDefault="009A61AC" w:rsidP="00601E58">
      <w:pPr>
        <w:rPr>
          <w:rFonts w:asciiTheme="majorEastAsia" w:eastAsiaTheme="majorEastAsia" w:hAnsiTheme="majorEastAsia"/>
          <w:sz w:val="22"/>
        </w:rPr>
      </w:pPr>
      <w:r w:rsidRPr="00601E58">
        <w:rPr>
          <w:rFonts w:asciiTheme="majorEastAsia" w:eastAsiaTheme="majorEastAsia" w:hAnsiTheme="majorEastAsia" w:hint="eastAsia"/>
          <w:sz w:val="22"/>
        </w:rPr>
        <w:t>（＊３）人事評価の対象</w:t>
      </w:r>
    </w:p>
    <w:p w:rsidR="009A61AC" w:rsidRPr="00601E58" w:rsidRDefault="009A61AC" w:rsidP="00601E58">
      <w:pPr>
        <w:rPr>
          <w:sz w:val="22"/>
        </w:rPr>
      </w:pPr>
      <w:r w:rsidRPr="00601E58">
        <w:rPr>
          <w:rFonts w:hint="eastAsia"/>
          <w:sz w:val="22"/>
        </w:rPr>
        <w:t xml:space="preserve">　臨時・非常勤等職員についても、継続的雇用を確立するという自治労方針に照らして、人材育成、能力開発そしてこれに基づく昇給との関わりで人事評価制度の対象とすることが検討されるべきである。</w:t>
      </w:r>
    </w:p>
    <w:p w:rsidR="009A61AC" w:rsidRPr="00601E58" w:rsidRDefault="009A61AC" w:rsidP="00601E58">
      <w:pPr>
        <w:rPr>
          <w:sz w:val="22"/>
        </w:rPr>
      </w:pPr>
    </w:p>
    <w:p w:rsidR="009A61AC" w:rsidRPr="00601E58" w:rsidRDefault="009A61AC" w:rsidP="00601E58">
      <w:pPr>
        <w:rPr>
          <w:rFonts w:asciiTheme="majorEastAsia" w:eastAsiaTheme="majorEastAsia" w:hAnsiTheme="majorEastAsia"/>
          <w:sz w:val="22"/>
        </w:rPr>
      </w:pPr>
      <w:r w:rsidRPr="00601E58">
        <w:rPr>
          <w:rFonts w:asciiTheme="majorEastAsia" w:eastAsiaTheme="majorEastAsia" w:hAnsiTheme="majorEastAsia" w:hint="eastAsia"/>
          <w:sz w:val="22"/>
        </w:rPr>
        <w:t>（＊４）目標管理</w:t>
      </w:r>
    </w:p>
    <w:p w:rsidR="009A61AC" w:rsidRPr="00601E58" w:rsidRDefault="009A61AC" w:rsidP="00601E58">
      <w:pPr>
        <w:rPr>
          <w:sz w:val="22"/>
        </w:rPr>
      </w:pPr>
      <w:r w:rsidRPr="00601E58">
        <w:rPr>
          <w:rFonts w:hint="eastAsia"/>
          <w:sz w:val="22"/>
        </w:rPr>
        <w:t xml:space="preserve">　業績評価（成績評価）の手法については、民間企業では目標管理の手法が広く使われており、自治体でも７割以上で使っている。目標管理の手法は、柔軟性があり、さまざまに異なる職域・職種の被評価者に対して客観的な評価が可能になる利点があるが、評価者・被評価者ともに習熟に数年から十数年を要し、習熟するまではかえってばらつきが生じや</w:t>
      </w:r>
      <w:r w:rsidRPr="00601E58">
        <w:rPr>
          <w:rFonts w:hint="eastAsia"/>
          <w:sz w:val="22"/>
        </w:rPr>
        <w:lastRenderedPageBreak/>
        <w:t>すい、面談や目標設定など評価者・被評価者の双方に負担が大きい、短期的視点の目標に偏りやすいなどの欠点もある。自治体によっては、管理職以外の被評価者には、担当業務ごとの仕事を進めていくにあたっての留意点を期首に記載させ、期末にその留意点が十分に実行できたかどうかを評価しているところもある。</w:t>
      </w:r>
    </w:p>
    <w:p w:rsidR="009A61AC" w:rsidRPr="00601E58" w:rsidRDefault="009A61AC" w:rsidP="00601E58">
      <w:pPr>
        <w:rPr>
          <w:sz w:val="22"/>
        </w:rPr>
      </w:pPr>
    </w:p>
    <w:p w:rsidR="009A61AC" w:rsidRPr="00601E58" w:rsidRDefault="009A61AC" w:rsidP="00601E58">
      <w:pPr>
        <w:rPr>
          <w:rFonts w:asciiTheme="majorEastAsia" w:eastAsiaTheme="majorEastAsia" w:hAnsiTheme="majorEastAsia"/>
          <w:sz w:val="22"/>
        </w:rPr>
      </w:pPr>
      <w:r w:rsidRPr="00601E58">
        <w:rPr>
          <w:rFonts w:asciiTheme="majorEastAsia" w:eastAsiaTheme="majorEastAsia" w:hAnsiTheme="majorEastAsia" w:hint="eastAsia"/>
          <w:sz w:val="22"/>
        </w:rPr>
        <w:t>（＊５）絶対評価</w:t>
      </w:r>
    </w:p>
    <w:p w:rsidR="009A61AC" w:rsidRPr="00601E58" w:rsidRDefault="009A61AC" w:rsidP="00601E58">
      <w:pPr>
        <w:rPr>
          <w:sz w:val="22"/>
        </w:rPr>
      </w:pPr>
      <w:r w:rsidRPr="00601E58">
        <w:rPr>
          <w:rFonts w:hint="eastAsia"/>
          <w:sz w:val="22"/>
        </w:rPr>
        <w:t xml:space="preserve">　評価制度は差をつけるために行うのではなく、評価の結果を活用して人材育成・能力発揮・適材適所の配置・昇任を適切に行うためのものである。そのためには絶対評価の手法を取らなければ意味がない。このことに関わって、評価結果の相対化と、部局間調整というふたつの問題がある。</w:t>
      </w:r>
    </w:p>
    <w:p w:rsidR="009A61AC" w:rsidRPr="00601E58" w:rsidRDefault="009A61AC" w:rsidP="00601E58">
      <w:pPr>
        <w:ind w:left="225" w:hangingChars="100" w:hanging="225"/>
        <w:rPr>
          <w:sz w:val="22"/>
        </w:rPr>
      </w:pPr>
      <w:r w:rsidRPr="00601E58">
        <w:rPr>
          <w:rFonts w:hint="eastAsia"/>
          <w:sz w:val="22"/>
        </w:rPr>
        <w:t>１　評価結果の相対化：例えば、数の限られたポストに誰を昇任させるか決めるときには、必然的に相対評価にしかなり得ない、という疑問があるかも知れない。しかし、評価そのものは絶対評価として、この絶対評価結果と例えば年齢・経験年数などの要素とを組み合わせたポスト昇任のルールを別に定める、ということが適切である。また、仮に昇給号給数や勤勉手当の成績率に活用するとしても、例えば、絶対評価の結果と以前に「良好（標準）」を上回る昇給・成績率をいつ受けたかなどを組み合わせてルール化する、などが考えられる。いずれにしても、給与への反映は、人事評価制度そのものとは別に労使交渉でルールを定めるべきである。</w:t>
      </w:r>
    </w:p>
    <w:p w:rsidR="009A61AC" w:rsidRPr="00601E58" w:rsidRDefault="009A61AC" w:rsidP="00601E58">
      <w:pPr>
        <w:ind w:left="225" w:hangingChars="100" w:hanging="225"/>
        <w:rPr>
          <w:sz w:val="22"/>
        </w:rPr>
      </w:pPr>
      <w:r w:rsidRPr="00601E58">
        <w:rPr>
          <w:rFonts w:hint="eastAsia"/>
          <w:sz w:val="22"/>
        </w:rPr>
        <w:t>２　部局間調整：評価者によって評価結果に甘辛の違いがあり、ばらつきが避けられないことから、評価者ごとの甘辛を上位の評価者によって調整（部局間調整）すべきではないかという意見がある。しかし、このような調整は恣意的なものの入り込む余地が大きく、公平・公正性を確保することは困難である。あくまで絶対評価の原則に従い、時間をかけて評価者訓練、評価者の習熟、評価制度の精度の改善をはかることが重要である。</w:t>
      </w:r>
    </w:p>
    <w:p w:rsidR="009A61AC" w:rsidRPr="00601E58" w:rsidRDefault="009A61AC" w:rsidP="00601E58">
      <w:pPr>
        <w:rPr>
          <w:sz w:val="22"/>
        </w:rPr>
      </w:pPr>
    </w:p>
    <w:p w:rsidR="009A61AC" w:rsidRPr="00601E58" w:rsidRDefault="009A61AC" w:rsidP="00601E58">
      <w:pPr>
        <w:rPr>
          <w:rFonts w:asciiTheme="majorEastAsia" w:eastAsiaTheme="majorEastAsia" w:hAnsiTheme="majorEastAsia"/>
          <w:sz w:val="22"/>
        </w:rPr>
      </w:pPr>
      <w:r w:rsidRPr="00601E58">
        <w:rPr>
          <w:rFonts w:asciiTheme="majorEastAsia" w:eastAsiaTheme="majorEastAsia" w:hAnsiTheme="majorEastAsia" w:hint="eastAsia"/>
          <w:sz w:val="22"/>
        </w:rPr>
        <w:t>（＊６）評価者訓練</w:t>
      </w:r>
    </w:p>
    <w:p w:rsidR="009A61AC" w:rsidRPr="00601E58" w:rsidRDefault="009A61AC" w:rsidP="00601E58">
      <w:pPr>
        <w:ind w:left="225" w:hangingChars="100" w:hanging="225"/>
        <w:rPr>
          <w:sz w:val="22"/>
        </w:rPr>
      </w:pPr>
      <w:r w:rsidRPr="00601E58">
        <w:rPr>
          <w:rFonts w:hint="eastAsia"/>
          <w:sz w:val="22"/>
        </w:rPr>
        <w:t>１　予算や時間の制約を理由に評価者訓練がおろそかにされれば、その時点で公平・公正、客観的な評価制度が成り立たなくなる。各評価者による評価のばらつきを排除するためには、評価基準、手法への深い理解が必要である。</w:t>
      </w:r>
    </w:p>
    <w:p w:rsidR="009A61AC" w:rsidRPr="00601E58" w:rsidRDefault="009A61AC" w:rsidP="00601E58">
      <w:pPr>
        <w:ind w:left="225" w:hangingChars="100" w:hanging="225"/>
        <w:rPr>
          <w:sz w:val="22"/>
        </w:rPr>
      </w:pPr>
      <w:r w:rsidRPr="00601E58">
        <w:rPr>
          <w:rFonts w:hint="eastAsia"/>
          <w:sz w:val="22"/>
        </w:rPr>
        <w:t>２　また、各評価者が社会通念や歴史的・社会的・文化的に形成されている価値観（ジェンダーバイアスやセクシュアリティーに対する偏見を含む）を前提に評価を行った場合、評価結果が差別につながる危険性がある。</w:t>
      </w:r>
    </w:p>
    <w:p w:rsidR="009A61AC" w:rsidRPr="00601E58" w:rsidRDefault="009A61AC" w:rsidP="00601E58">
      <w:pPr>
        <w:rPr>
          <w:sz w:val="22"/>
        </w:rPr>
      </w:pPr>
      <w:r w:rsidRPr="00601E58">
        <w:rPr>
          <w:rFonts w:hint="eastAsia"/>
          <w:sz w:val="22"/>
        </w:rPr>
        <w:t>３　さらに、評価には論理誤謬、ハロー効果、中央化傾向など、評価者が陥りやすい誤謬が存在する。</w:t>
      </w:r>
    </w:p>
    <w:p w:rsidR="009A61AC" w:rsidRPr="00601E58" w:rsidRDefault="009A61AC" w:rsidP="00601E58">
      <w:pPr>
        <w:rPr>
          <w:sz w:val="22"/>
        </w:rPr>
      </w:pPr>
    </w:p>
    <w:p w:rsidR="009A61AC" w:rsidRPr="00601E58" w:rsidRDefault="009A61AC" w:rsidP="00601E58">
      <w:pPr>
        <w:rPr>
          <w:rFonts w:asciiTheme="majorEastAsia" w:eastAsiaTheme="majorEastAsia" w:hAnsiTheme="majorEastAsia"/>
          <w:sz w:val="22"/>
        </w:rPr>
      </w:pPr>
      <w:r w:rsidRPr="00601E58">
        <w:rPr>
          <w:rFonts w:asciiTheme="majorEastAsia" w:eastAsiaTheme="majorEastAsia" w:hAnsiTheme="majorEastAsia" w:hint="eastAsia"/>
          <w:sz w:val="22"/>
        </w:rPr>
        <w:t>（＊７）第１次評価者</w:t>
      </w:r>
    </w:p>
    <w:p w:rsidR="009A61AC" w:rsidRPr="00601E58" w:rsidRDefault="009A61AC" w:rsidP="00601E58">
      <w:pPr>
        <w:rPr>
          <w:sz w:val="22"/>
        </w:rPr>
      </w:pPr>
      <w:r w:rsidRPr="00601E58">
        <w:rPr>
          <w:rFonts w:hint="eastAsia"/>
          <w:sz w:val="22"/>
        </w:rPr>
        <w:t xml:space="preserve">　第１次評価者については、組合員が評価者になるべきかどうか、という問題がある。このことについては、次の点を考慮して、単組・職場の実情に応じて決めるべきである。</w:t>
      </w:r>
    </w:p>
    <w:p w:rsidR="009A61AC" w:rsidRPr="00601E58" w:rsidRDefault="009A61AC" w:rsidP="00601E58">
      <w:pPr>
        <w:ind w:left="225" w:hangingChars="100" w:hanging="225"/>
        <w:rPr>
          <w:sz w:val="22"/>
        </w:rPr>
      </w:pPr>
      <w:r w:rsidRPr="00601E58">
        <w:rPr>
          <w:rFonts w:hint="eastAsia"/>
          <w:sz w:val="22"/>
        </w:rPr>
        <w:t>１　少なくとも第１次評価者は、被評価者と毎日のように接して、被評価者の仕事を見ている人である必要がある。例えば、保育園の保育士の第１次評価者が本庁にいる児童家庭課長であることがいいとは考えられない。</w:t>
      </w:r>
    </w:p>
    <w:p w:rsidR="009A61AC" w:rsidRPr="00601E58" w:rsidRDefault="009A61AC" w:rsidP="00601E58">
      <w:pPr>
        <w:ind w:left="225" w:hangingChars="100" w:hanging="225"/>
        <w:rPr>
          <w:sz w:val="22"/>
        </w:rPr>
      </w:pPr>
      <w:r w:rsidRPr="00601E58">
        <w:rPr>
          <w:rFonts w:hint="eastAsia"/>
          <w:sz w:val="22"/>
        </w:rPr>
        <w:t>２　たとえ第１次評価者であっても、評価を通じて被評価者の人材育成・能力発揮にかかわるものであるという視点を忘れることはできない。</w:t>
      </w:r>
    </w:p>
    <w:p w:rsidR="009A61AC" w:rsidRPr="00601E58" w:rsidRDefault="009A61AC" w:rsidP="00601E58">
      <w:pPr>
        <w:ind w:left="225" w:hangingChars="100" w:hanging="225"/>
        <w:rPr>
          <w:sz w:val="22"/>
        </w:rPr>
      </w:pPr>
      <w:r w:rsidRPr="00601E58">
        <w:rPr>
          <w:rFonts w:hint="eastAsia"/>
          <w:sz w:val="22"/>
        </w:rPr>
        <w:t>３　被評価者と仕事上近い人（例えば係員に対して係長）の意見を聞き、または仕事に関する情報の提供を受けながら、課長（または課長補佐）が第１次評価者として評価する</w:t>
      </w:r>
      <w:r w:rsidRPr="00601E58">
        <w:rPr>
          <w:rFonts w:hint="eastAsia"/>
          <w:sz w:val="22"/>
        </w:rPr>
        <w:lastRenderedPageBreak/>
        <w:t>としている自治体もある。</w:t>
      </w:r>
    </w:p>
    <w:p w:rsidR="009A61AC" w:rsidRPr="00601E58" w:rsidRDefault="009A61AC" w:rsidP="00601E58">
      <w:pPr>
        <w:ind w:left="225" w:hangingChars="100" w:hanging="225"/>
        <w:rPr>
          <w:sz w:val="22"/>
        </w:rPr>
      </w:pPr>
      <w:r w:rsidRPr="00601E58">
        <w:rPr>
          <w:rFonts w:hint="eastAsia"/>
          <w:sz w:val="22"/>
        </w:rPr>
        <w:t>４　仮に組合員が第１次評価者になる場合であっても、最終的な評価結果に組合員が大きな責任を負うような制度は望ましくない。また、第２次評価者以上は、組合員でない管理職とすべきである。</w:t>
      </w:r>
    </w:p>
    <w:p w:rsidR="009A61AC" w:rsidRPr="00601E58" w:rsidRDefault="009A61AC" w:rsidP="00601E58">
      <w:pPr>
        <w:rPr>
          <w:sz w:val="22"/>
        </w:rPr>
      </w:pPr>
    </w:p>
    <w:p w:rsidR="009A61AC" w:rsidRPr="00601E58" w:rsidRDefault="009A61AC" w:rsidP="00601E58">
      <w:pPr>
        <w:rPr>
          <w:rFonts w:asciiTheme="majorEastAsia" w:eastAsiaTheme="majorEastAsia" w:hAnsiTheme="majorEastAsia"/>
          <w:sz w:val="22"/>
        </w:rPr>
      </w:pPr>
      <w:r w:rsidRPr="00601E58">
        <w:rPr>
          <w:rFonts w:asciiTheme="majorEastAsia" w:eastAsiaTheme="majorEastAsia" w:hAnsiTheme="majorEastAsia" w:hint="eastAsia"/>
          <w:sz w:val="22"/>
        </w:rPr>
        <w:t>（＊８）苦情解決制度</w:t>
      </w:r>
    </w:p>
    <w:p w:rsidR="009A61AC" w:rsidRPr="00601E58" w:rsidRDefault="009A61AC" w:rsidP="00601E58">
      <w:pPr>
        <w:ind w:left="225" w:hangingChars="100" w:hanging="225"/>
        <w:rPr>
          <w:sz w:val="22"/>
        </w:rPr>
      </w:pPr>
      <w:r w:rsidRPr="00601E58">
        <w:rPr>
          <w:rFonts w:hint="eastAsia"/>
          <w:sz w:val="22"/>
        </w:rPr>
        <w:t>１　地公法第８条第１項（人事委員会）、同第２項（公平委員会）は、職員の苦情処理の事務を処理する権限を有することを定めている。この規定にもとづき、単組交渉の指針に示した苦情解決機関をただちに設置できない場合、当面、人事委員会・公平委員会に人事評価の苦情解決機能をもたせることを求める。</w:t>
      </w:r>
    </w:p>
    <w:p w:rsidR="009A61AC" w:rsidRPr="00601E58" w:rsidRDefault="009A61AC" w:rsidP="00601E58">
      <w:pPr>
        <w:ind w:left="225" w:hangingChars="100" w:hanging="225"/>
        <w:rPr>
          <w:sz w:val="22"/>
        </w:rPr>
      </w:pPr>
      <w:r w:rsidRPr="00601E58">
        <w:rPr>
          <w:rFonts w:hint="eastAsia"/>
          <w:sz w:val="22"/>
        </w:rPr>
        <w:t>２　当局の相談窓口・相談員の設置とあわせて、組合による苦情相談の受付も有効である。</w:t>
      </w:r>
    </w:p>
    <w:p w:rsidR="009A61AC" w:rsidRPr="00601E58" w:rsidRDefault="009A61AC" w:rsidP="00601E58">
      <w:pPr>
        <w:ind w:left="225" w:hangingChars="100" w:hanging="225"/>
        <w:rPr>
          <w:sz w:val="22"/>
        </w:rPr>
      </w:pPr>
      <w:r w:rsidRPr="00601E58">
        <w:rPr>
          <w:rFonts w:hint="eastAsia"/>
          <w:sz w:val="22"/>
        </w:rPr>
        <w:t>３　人事評価制度の活用としての昇給、勤勉手当の成績率に対して、不満があるときは、非現業職員（個人）は、人事委員会・公平委員会に対し措置要求できる（地公法第</w:t>
      </w:r>
      <w:r w:rsidRPr="00601E58">
        <w:rPr>
          <w:rFonts w:hint="eastAsia"/>
          <w:sz w:val="22"/>
        </w:rPr>
        <w:t>46</w:t>
      </w:r>
      <w:r w:rsidRPr="00601E58">
        <w:rPr>
          <w:rFonts w:hint="eastAsia"/>
          <w:sz w:val="22"/>
        </w:rPr>
        <w:t>条）。また、任命権者から、懲戒その他その意に反する不利益な処分を受けた非現業職員（個人）は、人事委員会・公平委員会に対し、不利益処分不服申し立てを行うことができる（地公法第</w:t>
      </w:r>
      <w:r w:rsidRPr="00601E58">
        <w:rPr>
          <w:rFonts w:hint="eastAsia"/>
          <w:sz w:val="22"/>
        </w:rPr>
        <w:t>49</w:t>
      </w:r>
      <w:r w:rsidRPr="00601E58">
        <w:rPr>
          <w:rFonts w:hint="eastAsia"/>
          <w:sz w:val="22"/>
        </w:rPr>
        <w:t>条の２）。一方、現業職員および公営企業職員の苦情処理は、苦情処理共同調整会議の設置が地公労法第</w:t>
      </w:r>
      <w:r w:rsidRPr="00601E58">
        <w:rPr>
          <w:rFonts w:hint="eastAsia"/>
          <w:sz w:val="22"/>
        </w:rPr>
        <w:t>13</w:t>
      </w:r>
      <w:r w:rsidRPr="00601E58">
        <w:rPr>
          <w:rFonts w:hint="eastAsia"/>
          <w:sz w:val="22"/>
        </w:rPr>
        <w:t>条で定められており、組織その他苦情処理に関する事項は、団体交渉で定めるとされている。</w:t>
      </w:r>
    </w:p>
    <w:p w:rsidR="009A61AC" w:rsidRPr="00601E58" w:rsidRDefault="009A61AC" w:rsidP="00601E58">
      <w:pPr>
        <w:ind w:left="225" w:hangingChars="100" w:hanging="225"/>
        <w:rPr>
          <w:sz w:val="22"/>
        </w:rPr>
      </w:pPr>
      <w:r w:rsidRPr="00601E58">
        <w:rPr>
          <w:rFonts w:hint="eastAsia"/>
          <w:sz w:val="22"/>
        </w:rPr>
        <w:t xml:space="preserve">　　措置要求や不利益処分不服申し立て、苦情処理共同調整会議での処理の有無にかかわらず、非現業職員、現業・公営企業職員（いずれも個人）は、訴訟を提起することができる。</w:t>
      </w:r>
    </w:p>
    <w:p w:rsidR="009A61AC" w:rsidRPr="00601E58" w:rsidRDefault="009A61AC" w:rsidP="00601E58">
      <w:pPr>
        <w:rPr>
          <w:sz w:val="22"/>
        </w:rPr>
      </w:pPr>
      <w:r w:rsidRPr="00601E58">
        <w:rPr>
          <w:sz w:val="22"/>
        </w:rPr>
        <w:t> </w:t>
      </w:r>
    </w:p>
    <w:p w:rsidR="009A61AC" w:rsidRPr="00601E58" w:rsidRDefault="009A61AC" w:rsidP="00601E58">
      <w:pPr>
        <w:rPr>
          <w:sz w:val="22"/>
        </w:rPr>
      </w:pPr>
      <w:r w:rsidRPr="00601E58">
        <w:rPr>
          <w:sz w:val="22"/>
        </w:rPr>
        <w:br w:type="page"/>
      </w:r>
    </w:p>
    <w:p w:rsidR="009A61AC" w:rsidRPr="00196FF1" w:rsidRDefault="009A61AC" w:rsidP="009A61AC">
      <w:pPr>
        <w:jc w:val="center"/>
        <w:rPr>
          <w:rFonts w:asciiTheme="majorEastAsia" w:eastAsiaTheme="majorEastAsia" w:hAnsiTheme="majorEastAsia"/>
          <w:sz w:val="28"/>
          <w:szCs w:val="28"/>
        </w:rPr>
      </w:pPr>
      <w:r w:rsidRPr="00196FF1">
        <w:rPr>
          <w:rFonts w:asciiTheme="majorEastAsia" w:eastAsiaTheme="majorEastAsia" w:hAnsiTheme="majorEastAsia" w:hint="eastAsia"/>
          <w:sz w:val="28"/>
          <w:szCs w:val="28"/>
        </w:rPr>
        <w:lastRenderedPageBreak/>
        <w:t>人事評価制度等に関する苦情解決委員会設置要綱（案</w:t>
      </w:r>
      <w:r w:rsidRPr="00196FF1">
        <w:rPr>
          <w:rFonts w:asciiTheme="majorEastAsia" w:eastAsiaTheme="majorEastAsia" w:hAnsiTheme="majorEastAsia"/>
          <w:sz w:val="28"/>
          <w:szCs w:val="28"/>
        </w:rPr>
        <w:t>)</w:t>
      </w:r>
    </w:p>
    <w:p w:rsidR="009A61AC" w:rsidRPr="00196FF1" w:rsidRDefault="009A61AC" w:rsidP="009A61AC">
      <w:pPr>
        <w:rPr>
          <w:sz w:val="22"/>
        </w:rPr>
      </w:pPr>
    </w:p>
    <w:p w:rsidR="009A61AC" w:rsidRPr="00196FF1" w:rsidRDefault="009A61AC" w:rsidP="009A61AC">
      <w:pPr>
        <w:rPr>
          <w:rFonts w:asciiTheme="majorEastAsia" w:eastAsiaTheme="majorEastAsia" w:hAnsiTheme="majorEastAsia"/>
          <w:sz w:val="22"/>
        </w:rPr>
      </w:pPr>
      <w:r w:rsidRPr="00196FF1">
        <w:rPr>
          <w:rFonts w:asciiTheme="majorEastAsia" w:eastAsiaTheme="majorEastAsia" w:hAnsiTheme="majorEastAsia" w:hint="eastAsia"/>
          <w:sz w:val="22"/>
        </w:rPr>
        <w:t>第１　趣旨</w:t>
      </w:r>
    </w:p>
    <w:p w:rsidR="009A61AC" w:rsidRPr="00196FF1" w:rsidRDefault="009A61AC" w:rsidP="00196FF1">
      <w:pPr>
        <w:ind w:left="225" w:hangingChars="100" w:hanging="225"/>
        <w:rPr>
          <w:sz w:val="22"/>
        </w:rPr>
      </w:pPr>
      <w:r w:rsidRPr="00196FF1">
        <w:rPr>
          <w:rFonts w:hint="eastAsia"/>
          <w:sz w:val="22"/>
        </w:rPr>
        <w:t xml:space="preserve">　　人事評価制度の結果等に関する職員の苦情（以下、「苦情」という）を、迅速かつ適切に解決するため、人事評価制度等に関する苦情解決委員会（以下、「委員会」という）の設置及び運営等について必要な事項を定めるものとする。</w:t>
      </w:r>
    </w:p>
    <w:p w:rsidR="009A61AC" w:rsidRPr="00196FF1" w:rsidRDefault="009A61AC" w:rsidP="009A61AC">
      <w:pPr>
        <w:rPr>
          <w:rFonts w:asciiTheme="majorEastAsia" w:eastAsiaTheme="majorEastAsia" w:hAnsiTheme="majorEastAsia"/>
          <w:sz w:val="22"/>
        </w:rPr>
      </w:pPr>
      <w:r w:rsidRPr="00196FF1">
        <w:rPr>
          <w:rFonts w:asciiTheme="majorEastAsia" w:eastAsiaTheme="majorEastAsia" w:hAnsiTheme="majorEastAsia" w:hint="eastAsia"/>
          <w:sz w:val="22"/>
        </w:rPr>
        <w:t>第２　苦情の範囲等</w:t>
      </w:r>
    </w:p>
    <w:p w:rsidR="009A61AC" w:rsidRPr="00196FF1" w:rsidRDefault="009A61AC" w:rsidP="009A61AC">
      <w:pPr>
        <w:rPr>
          <w:rFonts w:asciiTheme="minorEastAsia" w:eastAsiaTheme="minorEastAsia" w:hAnsiTheme="minorEastAsia"/>
          <w:sz w:val="22"/>
        </w:rPr>
      </w:pPr>
      <w:r w:rsidRPr="00196FF1">
        <w:rPr>
          <w:rFonts w:asciiTheme="minorEastAsia" w:eastAsiaTheme="minorEastAsia" w:hAnsiTheme="minorEastAsia" w:hint="eastAsia"/>
          <w:sz w:val="22"/>
        </w:rPr>
        <w:t xml:space="preserve">　1.　委員会において解決する苦情は、次に掲げる事項とする。</w:t>
      </w:r>
    </w:p>
    <w:p w:rsidR="009A61AC" w:rsidRPr="00196FF1" w:rsidRDefault="009A61AC" w:rsidP="009A61AC">
      <w:pPr>
        <w:rPr>
          <w:rFonts w:asciiTheme="minorEastAsia" w:eastAsiaTheme="minorEastAsia" w:hAnsiTheme="minorEastAsia"/>
          <w:sz w:val="22"/>
        </w:rPr>
      </w:pPr>
      <w:r w:rsidRPr="00196FF1">
        <w:rPr>
          <w:rFonts w:asciiTheme="minorEastAsia" w:eastAsiaTheme="minorEastAsia" w:hAnsiTheme="minorEastAsia" w:hint="eastAsia"/>
          <w:sz w:val="22"/>
        </w:rPr>
        <w:t xml:space="preserve">　　①　人事評価制度の評価結果（以下、「評価結果」という）についての苦情</w:t>
      </w:r>
    </w:p>
    <w:p w:rsidR="009A61AC" w:rsidRPr="00196FF1" w:rsidRDefault="009A61AC" w:rsidP="009A61AC">
      <w:pPr>
        <w:rPr>
          <w:rFonts w:asciiTheme="minorEastAsia" w:eastAsiaTheme="minorEastAsia" w:hAnsiTheme="minorEastAsia"/>
          <w:sz w:val="22"/>
        </w:rPr>
      </w:pPr>
      <w:r w:rsidRPr="00196FF1">
        <w:rPr>
          <w:rFonts w:asciiTheme="minorEastAsia" w:eastAsiaTheme="minorEastAsia" w:hAnsiTheme="minorEastAsia" w:hint="eastAsia"/>
          <w:sz w:val="22"/>
        </w:rPr>
        <w:t xml:space="preserve">　　②　評価者に対する苦情</w:t>
      </w:r>
    </w:p>
    <w:p w:rsidR="009A61AC" w:rsidRPr="00196FF1" w:rsidRDefault="009A61AC" w:rsidP="009A61AC">
      <w:pPr>
        <w:rPr>
          <w:rFonts w:asciiTheme="minorEastAsia" w:eastAsiaTheme="minorEastAsia" w:hAnsiTheme="minorEastAsia"/>
          <w:sz w:val="22"/>
        </w:rPr>
      </w:pPr>
      <w:r w:rsidRPr="00196FF1">
        <w:rPr>
          <w:rFonts w:asciiTheme="minorEastAsia" w:eastAsiaTheme="minorEastAsia" w:hAnsiTheme="minorEastAsia" w:hint="eastAsia"/>
          <w:sz w:val="22"/>
        </w:rPr>
        <w:t xml:space="preserve">　　③　その他、人事評価制度全般に関して、主として職員個人を主体とする苦情</w:t>
      </w:r>
    </w:p>
    <w:p w:rsidR="009A61AC" w:rsidRPr="00196FF1" w:rsidRDefault="009A61AC" w:rsidP="00196FF1">
      <w:pPr>
        <w:ind w:left="450" w:hangingChars="200" w:hanging="450"/>
        <w:rPr>
          <w:rFonts w:asciiTheme="minorEastAsia" w:eastAsiaTheme="minorEastAsia" w:hAnsiTheme="minorEastAsia"/>
          <w:sz w:val="22"/>
        </w:rPr>
      </w:pPr>
      <w:r w:rsidRPr="00196FF1">
        <w:rPr>
          <w:rFonts w:asciiTheme="minorEastAsia" w:eastAsiaTheme="minorEastAsia" w:hAnsiTheme="minorEastAsia" w:hint="eastAsia"/>
          <w:sz w:val="22"/>
        </w:rPr>
        <w:t xml:space="preserve">　2.　職員は、前項に定める苦情に関して、委員会に対して、口頭又は文書により、当該苦情に関する解決を請求することができる。</w:t>
      </w:r>
    </w:p>
    <w:p w:rsidR="009A61AC" w:rsidRPr="00196FF1" w:rsidRDefault="009A61AC" w:rsidP="009A61AC">
      <w:pPr>
        <w:rPr>
          <w:rFonts w:asciiTheme="majorEastAsia" w:eastAsiaTheme="majorEastAsia" w:hAnsiTheme="majorEastAsia"/>
          <w:sz w:val="22"/>
        </w:rPr>
      </w:pPr>
      <w:r w:rsidRPr="00196FF1">
        <w:rPr>
          <w:rFonts w:asciiTheme="majorEastAsia" w:eastAsiaTheme="majorEastAsia" w:hAnsiTheme="majorEastAsia" w:hint="eastAsia"/>
          <w:sz w:val="22"/>
        </w:rPr>
        <w:t>第３　委員会の組織等</w:t>
      </w:r>
    </w:p>
    <w:p w:rsidR="009A61AC" w:rsidRPr="00196FF1" w:rsidRDefault="009A61AC" w:rsidP="00196FF1">
      <w:pPr>
        <w:ind w:left="450" w:hangingChars="200" w:hanging="450"/>
        <w:rPr>
          <w:rFonts w:asciiTheme="minorEastAsia" w:eastAsiaTheme="minorEastAsia" w:hAnsiTheme="minorEastAsia"/>
          <w:sz w:val="22"/>
        </w:rPr>
      </w:pPr>
      <w:r w:rsidRPr="00196FF1">
        <w:rPr>
          <w:rFonts w:asciiTheme="minorEastAsia" w:eastAsiaTheme="minorEastAsia" w:hAnsiTheme="minorEastAsia" w:hint="eastAsia"/>
          <w:sz w:val="22"/>
        </w:rPr>
        <w:t xml:space="preserve">　1.　委員会は、市長の指名する者及び職員団体の指名する者、各同数をもって組織し、委員○○名により構成する。</w:t>
      </w:r>
    </w:p>
    <w:p w:rsidR="009A61AC" w:rsidRPr="00196FF1" w:rsidRDefault="009A61AC" w:rsidP="00196FF1">
      <w:pPr>
        <w:ind w:left="450" w:hangingChars="200" w:hanging="450"/>
        <w:rPr>
          <w:rFonts w:asciiTheme="minorEastAsia" w:eastAsiaTheme="minorEastAsia" w:hAnsiTheme="minorEastAsia"/>
          <w:sz w:val="22"/>
        </w:rPr>
      </w:pPr>
      <w:r w:rsidRPr="00196FF1">
        <w:rPr>
          <w:rFonts w:asciiTheme="minorEastAsia" w:eastAsiaTheme="minorEastAsia" w:hAnsiTheme="minorEastAsia" w:hint="eastAsia"/>
          <w:sz w:val="22"/>
        </w:rPr>
        <w:t xml:space="preserve">　2.　委員の任期は１年とし、○○月○○日から翌年○○月○○日までとする。ただし、再任を妨げない。</w:t>
      </w:r>
    </w:p>
    <w:p w:rsidR="009A61AC" w:rsidRPr="00196FF1" w:rsidRDefault="009A61AC" w:rsidP="009A61AC">
      <w:pPr>
        <w:rPr>
          <w:rFonts w:asciiTheme="minorEastAsia" w:eastAsiaTheme="minorEastAsia" w:hAnsiTheme="minorEastAsia"/>
          <w:sz w:val="22"/>
        </w:rPr>
      </w:pPr>
      <w:r w:rsidRPr="00196FF1">
        <w:rPr>
          <w:rFonts w:asciiTheme="minorEastAsia" w:eastAsiaTheme="minorEastAsia" w:hAnsiTheme="minorEastAsia" w:hint="eastAsia"/>
          <w:sz w:val="22"/>
        </w:rPr>
        <w:t xml:space="preserve">　3.　補欠の委員の任期は、前任者の残任期間とする。</w:t>
      </w:r>
    </w:p>
    <w:p w:rsidR="009A61AC" w:rsidRPr="00196FF1" w:rsidRDefault="009A61AC" w:rsidP="009A61AC">
      <w:pPr>
        <w:rPr>
          <w:rFonts w:asciiTheme="majorEastAsia" w:eastAsiaTheme="majorEastAsia" w:hAnsiTheme="majorEastAsia"/>
          <w:sz w:val="22"/>
        </w:rPr>
      </w:pPr>
      <w:r w:rsidRPr="00196FF1">
        <w:rPr>
          <w:rFonts w:asciiTheme="majorEastAsia" w:eastAsiaTheme="majorEastAsia" w:hAnsiTheme="majorEastAsia" w:hint="eastAsia"/>
          <w:sz w:val="22"/>
        </w:rPr>
        <w:t>第４　委員会の運営</w:t>
      </w:r>
    </w:p>
    <w:p w:rsidR="009A61AC" w:rsidRPr="00196FF1" w:rsidRDefault="009A61AC" w:rsidP="00196FF1">
      <w:pPr>
        <w:ind w:left="450" w:hangingChars="200" w:hanging="450"/>
        <w:rPr>
          <w:rFonts w:asciiTheme="minorEastAsia" w:eastAsiaTheme="minorEastAsia" w:hAnsiTheme="minorEastAsia"/>
          <w:sz w:val="22"/>
        </w:rPr>
      </w:pPr>
      <w:r w:rsidRPr="00196FF1">
        <w:rPr>
          <w:rFonts w:asciiTheme="minorEastAsia" w:eastAsiaTheme="minorEastAsia" w:hAnsiTheme="minorEastAsia" w:hint="eastAsia"/>
          <w:sz w:val="22"/>
        </w:rPr>
        <w:t xml:space="preserve">　1.　職員より苦情解決の請求が行われたときは、速やかに委員会を開催しなければならない。</w:t>
      </w:r>
    </w:p>
    <w:p w:rsidR="009A61AC" w:rsidRPr="00196FF1" w:rsidRDefault="009A61AC" w:rsidP="009A61AC">
      <w:pPr>
        <w:rPr>
          <w:rFonts w:asciiTheme="minorEastAsia" w:eastAsiaTheme="minorEastAsia" w:hAnsiTheme="minorEastAsia"/>
          <w:sz w:val="22"/>
        </w:rPr>
      </w:pPr>
      <w:r w:rsidRPr="00196FF1">
        <w:rPr>
          <w:rFonts w:asciiTheme="minorEastAsia" w:eastAsiaTheme="minorEastAsia" w:hAnsiTheme="minorEastAsia" w:hint="eastAsia"/>
          <w:sz w:val="22"/>
        </w:rPr>
        <w:t xml:space="preserve">　2.　委員会は、原則として委員全員の出席により開催する。</w:t>
      </w:r>
    </w:p>
    <w:p w:rsidR="009A61AC" w:rsidRPr="00196FF1" w:rsidRDefault="009A61AC" w:rsidP="009A61AC">
      <w:pPr>
        <w:rPr>
          <w:rFonts w:asciiTheme="minorEastAsia" w:eastAsiaTheme="minorEastAsia" w:hAnsiTheme="minorEastAsia"/>
          <w:sz w:val="22"/>
        </w:rPr>
      </w:pPr>
      <w:r w:rsidRPr="00196FF1">
        <w:rPr>
          <w:rFonts w:asciiTheme="minorEastAsia" w:eastAsiaTheme="minorEastAsia" w:hAnsiTheme="minorEastAsia" w:hint="eastAsia"/>
          <w:sz w:val="22"/>
        </w:rPr>
        <w:t xml:space="preserve">　3.　委員会の決定は、出席委員全員の一致を原則とする。</w:t>
      </w:r>
    </w:p>
    <w:p w:rsidR="009A61AC" w:rsidRPr="00196FF1" w:rsidRDefault="009A61AC" w:rsidP="009A61AC">
      <w:pPr>
        <w:rPr>
          <w:rFonts w:asciiTheme="minorEastAsia" w:eastAsiaTheme="minorEastAsia" w:hAnsiTheme="minorEastAsia"/>
          <w:sz w:val="22"/>
        </w:rPr>
      </w:pPr>
      <w:r w:rsidRPr="00196FF1">
        <w:rPr>
          <w:rFonts w:asciiTheme="minorEastAsia" w:eastAsiaTheme="minorEastAsia" w:hAnsiTheme="minorEastAsia" w:hint="eastAsia"/>
          <w:sz w:val="22"/>
        </w:rPr>
        <w:t xml:space="preserve">　4.　委員会は、非公開とする。</w:t>
      </w:r>
    </w:p>
    <w:p w:rsidR="009A61AC" w:rsidRPr="00196FF1" w:rsidRDefault="009A61AC" w:rsidP="00196FF1">
      <w:pPr>
        <w:ind w:left="450" w:hangingChars="200" w:hanging="450"/>
        <w:rPr>
          <w:rFonts w:asciiTheme="minorEastAsia" w:eastAsiaTheme="minorEastAsia" w:hAnsiTheme="minorEastAsia"/>
          <w:sz w:val="22"/>
        </w:rPr>
      </w:pPr>
      <w:r w:rsidRPr="00196FF1">
        <w:rPr>
          <w:rFonts w:asciiTheme="minorEastAsia" w:eastAsiaTheme="minorEastAsia" w:hAnsiTheme="minorEastAsia" w:hint="eastAsia"/>
          <w:sz w:val="22"/>
        </w:rPr>
        <w:t xml:space="preserve">　5.　委員会は、苦情解決を請求した職員、関係当事者、又は参考人の出席を求め、事情を聴取し、又は資料の提出を求めることができる。</w:t>
      </w:r>
    </w:p>
    <w:p w:rsidR="009A61AC" w:rsidRPr="00196FF1" w:rsidRDefault="009A61AC" w:rsidP="009A61AC">
      <w:pPr>
        <w:rPr>
          <w:rFonts w:asciiTheme="majorEastAsia" w:eastAsiaTheme="majorEastAsia" w:hAnsiTheme="majorEastAsia"/>
          <w:sz w:val="22"/>
        </w:rPr>
      </w:pPr>
      <w:r w:rsidRPr="00196FF1">
        <w:rPr>
          <w:rFonts w:asciiTheme="majorEastAsia" w:eastAsiaTheme="majorEastAsia" w:hAnsiTheme="majorEastAsia" w:hint="eastAsia"/>
          <w:sz w:val="22"/>
        </w:rPr>
        <w:t>第５　決定事項等</w:t>
      </w:r>
    </w:p>
    <w:p w:rsidR="009A61AC" w:rsidRPr="00196FF1" w:rsidRDefault="009A61AC" w:rsidP="00196FF1">
      <w:pPr>
        <w:ind w:left="450" w:hangingChars="200" w:hanging="450"/>
        <w:rPr>
          <w:rFonts w:asciiTheme="minorEastAsia" w:eastAsiaTheme="minorEastAsia" w:hAnsiTheme="minorEastAsia"/>
          <w:sz w:val="22"/>
        </w:rPr>
      </w:pPr>
      <w:r w:rsidRPr="00196FF1">
        <w:rPr>
          <w:rFonts w:asciiTheme="minorEastAsia" w:eastAsiaTheme="minorEastAsia" w:hAnsiTheme="minorEastAsia" w:hint="eastAsia"/>
          <w:sz w:val="22"/>
        </w:rPr>
        <w:t xml:space="preserve">　1.　市長は、委員会が苦情を受理した場合、速やかに当該評価結果について又は評価者に対して必要な措置を講じなければならない。</w:t>
      </w:r>
    </w:p>
    <w:p w:rsidR="009A61AC" w:rsidRPr="00196FF1" w:rsidRDefault="009A61AC" w:rsidP="00196FF1">
      <w:pPr>
        <w:ind w:left="450" w:hangingChars="200" w:hanging="450"/>
        <w:rPr>
          <w:rFonts w:asciiTheme="minorEastAsia" w:eastAsiaTheme="minorEastAsia" w:hAnsiTheme="minorEastAsia"/>
          <w:sz w:val="22"/>
        </w:rPr>
      </w:pPr>
      <w:r w:rsidRPr="00196FF1">
        <w:rPr>
          <w:rFonts w:asciiTheme="minorEastAsia" w:eastAsiaTheme="minorEastAsia" w:hAnsiTheme="minorEastAsia" w:hint="eastAsia"/>
          <w:sz w:val="22"/>
        </w:rPr>
        <w:t xml:space="preserve">　2.　審理の結果、苦情の原因が人事評価制度に存在するものと認められた場合、地方公務員法第55条に該当する事項として、必要な措置を講じなければならない。</w:t>
      </w:r>
    </w:p>
    <w:p w:rsidR="009A61AC" w:rsidRPr="00196FF1" w:rsidRDefault="009A61AC" w:rsidP="00196FF1">
      <w:pPr>
        <w:ind w:left="450" w:hangingChars="200" w:hanging="450"/>
        <w:rPr>
          <w:rFonts w:asciiTheme="minorEastAsia" w:eastAsiaTheme="minorEastAsia" w:hAnsiTheme="minorEastAsia"/>
          <w:sz w:val="22"/>
        </w:rPr>
      </w:pPr>
      <w:r w:rsidRPr="00196FF1">
        <w:rPr>
          <w:rFonts w:asciiTheme="minorEastAsia" w:eastAsiaTheme="minorEastAsia" w:hAnsiTheme="minorEastAsia" w:hint="eastAsia"/>
          <w:sz w:val="22"/>
        </w:rPr>
        <w:t xml:space="preserve">　3.　委員会は、苦情の解決を決定した場合、７日以内にその内容を苦情解決を請求した職員に通知しなければならない。</w:t>
      </w:r>
    </w:p>
    <w:p w:rsidR="009A61AC" w:rsidRPr="00196FF1" w:rsidRDefault="009A61AC" w:rsidP="009A61AC">
      <w:pPr>
        <w:rPr>
          <w:rFonts w:asciiTheme="majorEastAsia" w:eastAsiaTheme="majorEastAsia" w:hAnsiTheme="majorEastAsia"/>
          <w:sz w:val="22"/>
        </w:rPr>
      </w:pPr>
      <w:r w:rsidRPr="00196FF1">
        <w:rPr>
          <w:rFonts w:asciiTheme="majorEastAsia" w:eastAsiaTheme="majorEastAsia" w:hAnsiTheme="majorEastAsia" w:hint="eastAsia"/>
          <w:sz w:val="22"/>
        </w:rPr>
        <w:t>第６　秘密の保持</w:t>
      </w:r>
    </w:p>
    <w:p w:rsidR="009A61AC" w:rsidRPr="00196FF1" w:rsidRDefault="009A61AC" w:rsidP="00196FF1">
      <w:pPr>
        <w:ind w:left="225" w:hangingChars="100" w:hanging="225"/>
        <w:rPr>
          <w:sz w:val="22"/>
        </w:rPr>
      </w:pPr>
      <w:r w:rsidRPr="00196FF1">
        <w:rPr>
          <w:rFonts w:hint="eastAsia"/>
          <w:sz w:val="22"/>
        </w:rPr>
        <w:t xml:space="preserve">　　委員及び苦情解決に係わる職員は、苦情に関する秘密、その他その職務上知ることのできた秘密を保持しなければならない。</w:t>
      </w:r>
    </w:p>
    <w:p w:rsidR="009A61AC" w:rsidRPr="00196FF1" w:rsidRDefault="009A61AC" w:rsidP="009A61AC">
      <w:pPr>
        <w:rPr>
          <w:rFonts w:asciiTheme="majorEastAsia" w:eastAsiaTheme="majorEastAsia" w:hAnsiTheme="majorEastAsia"/>
          <w:sz w:val="22"/>
        </w:rPr>
      </w:pPr>
      <w:r w:rsidRPr="00196FF1">
        <w:rPr>
          <w:rFonts w:asciiTheme="majorEastAsia" w:eastAsiaTheme="majorEastAsia" w:hAnsiTheme="majorEastAsia" w:hint="eastAsia"/>
          <w:sz w:val="22"/>
        </w:rPr>
        <w:t>第７　不利益取扱いの禁止</w:t>
      </w:r>
    </w:p>
    <w:p w:rsidR="009A61AC" w:rsidRPr="00196FF1" w:rsidRDefault="009A61AC" w:rsidP="00196FF1">
      <w:pPr>
        <w:ind w:left="225" w:hangingChars="100" w:hanging="225"/>
        <w:rPr>
          <w:sz w:val="22"/>
        </w:rPr>
      </w:pPr>
      <w:r w:rsidRPr="00196FF1">
        <w:rPr>
          <w:rFonts w:hint="eastAsia"/>
          <w:sz w:val="22"/>
        </w:rPr>
        <w:t xml:space="preserve">　　市長は、職員が苦情解決を請求したこと、及び苦情解決に関する調査に協力したこと等に起因して、職場において不利益を受けることのないよう配慮しなければならない。</w:t>
      </w:r>
    </w:p>
    <w:p w:rsidR="009A61AC" w:rsidRPr="00196FF1" w:rsidRDefault="009A61AC" w:rsidP="009A61AC">
      <w:pPr>
        <w:rPr>
          <w:rFonts w:asciiTheme="majorEastAsia" w:eastAsiaTheme="majorEastAsia" w:hAnsiTheme="majorEastAsia"/>
          <w:sz w:val="22"/>
        </w:rPr>
      </w:pPr>
      <w:r w:rsidRPr="00196FF1">
        <w:rPr>
          <w:rFonts w:asciiTheme="majorEastAsia" w:eastAsiaTheme="majorEastAsia" w:hAnsiTheme="majorEastAsia" w:hint="eastAsia"/>
          <w:sz w:val="22"/>
        </w:rPr>
        <w:t>第８　その他</w:t>
      </w:r>
    </w:p>
    <w:p w:rsidR="009A61AC" w:rsidRPr="00196FF1" w:rsidRDefault="009A61AC" w:rsidP="009A61AC">
      <w:pPr>
        <w:rPr>
          <w:sz w:val="22"/>
        </w:rPr>
      </w:pPr>
      <w:r w:rsidRPr="00196FF1">
        <w:rPr>
          <w:rFonts w:hint="eastAsia"/>
          <w:sz w:val="22"/>
        </w:rPr>
        <w:t xml:space="preserve">　　この要綱に定めるもののほか、委員会の運営等に関し必要な事項は別に定める。</w:t>
      </w:r>
    </w:p>
    <w:p w:rsidR="009A61AC" w:rsidRPr="00196FF1" w:rsidRDefault="009A61AC" w:rsidP="009A61AC">
      <w:pPr>
        <w:rPr>
          <w:sz w:val="22"/>
        </w:rPr>
      </w:pPr>
      <w:r w:rsidRPr="00196FF1">
        <w:rPr>
          <w:sz w:val="22"/>
        </w:rPr>
        <w:br w:type="page"/>
      </w:r>
    </w:p>
    <w:p w:rsidR="00601E58" w:rsidRPr="00601E58" w:rsidRDefault="00601E58" w:rsidP="00601E58">
      <w:pPr>
        <w:rPr>
          <w:rFonts w:asciiTheme="majorEastAsia" w:eastAsiaTheme="majorEastAsia" w:hAnsiTheme="majorEastAsia"/>
          <w:sz w:val="24"/>
          <w:szCs w:val="24"/>
        </w:rPr>
      </w:pPr>
      <w:r w:rsidRPr="00601E58">
        <w:rPr>
          <w:rFonts w:asciiTheme="majorEastAsia" w:eastAsiaTheme="majorEastAsia" w:hAnsiTheme="majorEastAsia" w:hint="eastAsia"/>
          <w:sz w:val="24"/>
          <w:szCs w:val="24"/>
        </w:rPr>
        <w:lastRenderedPageBreak/>
        <w:t>＜別記</w:t>
      </w:r>
      <w:r>
        <w:rPr>
          <w:rFonts w:asciiTheme="majorEastAsia" w:eastAsiaTheme="majorEastAsia" w:hAnsiTheme="majorEastAsia" w:hint="eastAsia"/>
          <w:sz w:val="24"/>
          <w:szCs w:val="24"/>
        </w:rPr>
        <w:t>２</w:t>
      </w:r>
      <w:r w:rsidRPr="00601E58">
        <w:rPr>
          <w:rFonts w:asciiTheme="majorEastAsia" w:eastAsiaTheme="majorEastAsia" w:hAnsiTheme="majorEastAsia" w:hint="eastAsia"/>
          <w:sz w:val="24"/>
          <w:szCs w:val="24"/>
        </w:rPr>
        <w:t>＞</w:t>
      </w:r>
    </w:p>
    <w:p w:rsidR="00196FF1" w:rsidRDefault="009A61AC" w:rsidP="00196FF1">
      <w:pPr>
        <w:spacing w:line="500" w:lineRule="exact"/>
        <w:jc w:val="center"/>
        <w:rPr>
          <w:rFonts w:asciiTheme="majorEastAsia" w:eastAsiaTheme="majorEastAsia" w:hAnsiTheme="majorEastAsia"/>
          <w:sz w:val="28"/>
          <w:szCs w:val="28"/>
        </w:rPr>
      </w:pPr>
      <w:r w:rsidRPr="00196FF1">
        <w:rPr>
          <w:rFonts w:asciiTheme="majorEastAsia" w:eastAsiaTheme="majorEastAsia" w:hAnsiTheme="majorEastAsia" w:hint="eastAsia"/>
          <w:sz w:val="28"/>
          <w:szCs w:val="28"/>
        </w:rPr>
        <w:t>「等級別基準職務表の条例化および等級等ごとの職員の数の公表に関</w:t>
      </w:r>
    </w:p>
    <w:p w:rsidR="009A61AC" w:rsidRPr="00196FF1" w:rsidRDefault="009A61AC" w:rsidP="00196FF1">
      <w:pPr>
        <w:spacing w:line="500" w:lineRule="exact"/>
        <w:jc w:val="left"/>
        <w:rPr>
          <w:rFonts w:asciiTheme="majorEastAsia" w:eastAsiaTheme="majorEastAsia" w:hAnsiTheme="majorEastAsia"/>
          <w:sz w:val="28"/>
          <w:szCs w:val="28"/>
        </w:rPr>
      </w:pPr>
      <w:r w:rsidRPr="00196FF1">
        <w:rPr>
          <w:rFonts w:asciiTheme="majorEastAsia" w:eastAsiaTheme="majorEastAsia" w:hAnsiTheme="majorEastAsia" w:hint="eastAsia"/>
          <w:sz w:val="28"/>
          <w:szCs w:val="28"/>
        </w:rPr>
        <w:t>する総務省通知」に対する解説および対応方針（改訂版）</w:t>
      </w:r>
    </w:p>
    <w:p w:rsidR="009A61AC" w:rsidRPr="00196FF1" w:rsidRDefault="009A61AC" w:rsidP="009A61AC">
      <w:pPr>
        <w:rPr>
          <w:sz w:val="22"/>
        </w:rPr>
      </w:pPr>
    </w:p>
    <w:p w:rsidR="009A61AC" w:rsidRDefault="009A61AC" w:rsidP="009A61AC">
      <w:pPr>
        <w:ind w:rightChars="100" w:right="215"/>
        <w:jc w:val="right"/>
        <w:rPr>
          <w:sz w:val="22"/>
        </w:rPr>
      </w:pPr>
      <w:r w:rsidRPr="00196FF1">
        <w:rPr>
          <w:rFonts w:hint="eastAsia"/>
          <w:sz w:val="22"/>
        </w:rPr>
        <w:t>自治労本部総合労働局</w:t>
      </w:r>
    </w:p>
    <w:p w:rsidR="00196FF1" w:rsidRPr="00196FF1" w:rsidRDefault="00196FF1" w:rsidP="009A61AC">
      <w:pPr>
        <w:ind w:rightChars="100" w:right="215"/>
        <w:jc w:val="right"/>
        <w:rPr>
          <w:sz w:val="22"/>
        </w:rPr>
      </w:pPr>
    </w:p>
    <w:tbl>
      <w:tblPr>
        <w:tblStyle w:val="a9"/>
        <w:tblW w:w="9200" w:type="dxa"/>
        <w:jc w:val="center"/>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left w:w="200" w:type="dxa"/>
          <w:right w:w="200" w:type="dxa"/>
        </w:tblCellMar>
        <w:tblLook w:val="04A0" w:firstRow="1" w:lastRow="0" w:firstColumn="1" w:lastColumn="0" w:noHBand="0" w:noVBand="1"/>
      </w:tblPr>
      <w:tblGrid>
        <w:gridCol w:w="9200"/>
      </w:tblGrid>
      <w:tr w:rsidR="009A61AC" w:rsidRPr="00196FF1" w:rsidTr="005F71C7">
        <w:trPr>
          <w:jc w:val="center"/>
        </w:trPr>
        <w:tc>
          <w:tcPr>
            <w:tcW w:w="9200" w:type="dxa"/>
          </w:tcPr>
          <w:p w:rsidR="009A61AC" w:rsidRPr="00196FF1" w:rsidRDefault="009A61AC" w:rsidP="005F71C7">
            <w:pPr>
              <w:spacing w:line="200" w:lineRule="exact"/>
              <w:rPr>
                <w:sz w:val="22"/>
              </w:rPr>
            </w:pPr>
          </w:p>
        </w:tc>
      </w:tr>
      <w:tr w:rsidR="009A61AC" w:rsidRPr="00196FF1" w:rsidTr="005F71C7">
        <w:trPr>
          <w:jc w:val="center"/>
        </w:trPr>
        <w:tc>
          <w:tcPr>
            <w:tcW w:w="9200" w:type="dxa"/>
          </w:tcPr>
          <w:p w:rsidR="009A61AC" w:rsidRPr="00196FF1" w:rsidRDefault="009A61AC" w:rsidP="00196FF1">
            <w:pPr>
              <w:spacing w:line="400" w:lineRule="exact"/>
              <w:ind w:left="225" w:rightChars="100" w:right="215" w:hangingChars="100" w:hanging="225"/>
              <w:jc w:val="left"/>
              <w:rPr>
                <w:rFonts w:asciiTheme="majorEastAsia" w:eastAsiaTheme="majorEastAsia" w:hAnsiTheme="majorEastAsia"/>
                <w:sz w:val="22"/>
              </w:rPr>
            </w:pPr>
            <w:r w:rsidRPr="00196FF1">
              <w:rPr>
                <w:rFonts w:asciiTheme="majorEastAsia" w:eastAsiaTheme="majorEastAsia" w:hAnsiTheme="majorEastAsia" w:hint="eastAsia"/>
                <w:sz w:val="22"/>
              </w:rPr>
              <w:t>＜県本部への留意事項＞</w:t>
            </w:r>
          </w:p>
          <w:p w:rsidR="009A61AC" w:rsidRPr="00196FF1" w:rsidRDefault="009A61AC" w:rsidP="005F71C7">
            <w:pPr>
              <w:spacing w:line="400" w:lineRule="exact"/>
              <w:jc w:val="left"/>
              <w:rPr>
                <w:rFonts w:asciiTheme="majorEastAsia" w:eastAsiaTheme="majorEastAsia" w:hAnsiTheme="majorEastAsia"/>
                <w:sz w:val="22"/>
              </w:rPr>
            </w:pPr>
            <w:r w:rsidRPr="00196FF1">
              <w:rPr>
                <w:rFonts w:asciiTheme="majorEastAsia" w:eastAsiaTheme="majorEastAsia" w:hAnsiTheme="majorEastAsia" w:hint="eastAsia"/>
                <w:sz w:val="22"/>
              </w:rPr>
              <w:t xml:space="preserve">　下記の通り、「等級別基準職務表」の規定内容によっては、組合員（職員）の生涯賃金ベースでの水準にも大きな影響を及ぼす可能性があることから、県本部は、個別単組の現行の職務表の点検を実施するとともに、交渉状況や条例化の動向等の把握に努めていただくよう、要請します。</w:t>
            </w:r>
          </w:p>
        </w:tc>
      </w:tr>
      <w:tr w:rsidR="009A61AC" w:rsidRPr="00196FF1" w:rsidTr="005F71C7">
        <w:trPr>
          <w:jc w:val="center"/>
        </w:trPr>
        <w:tc>
          <w:tcPr>
            <w:tcW w:w="9200" w:type="dxa"/>
          </w:tcPr>
          <w:p w:rsidR="009A61AC" w:rsidRPr="00196FF1" w:rsidRDefault="009A61AC" w:rsidP="005F71C7">
            <w:pPr>
              <w:spacing w:line="200" w:lineRule="exact"/>
              <w:rPr>
                <w:sz w:val="22"/>
              </w:rPr>
            </w:pPr>
          </w:p>
        </w:tc>
      </w:tr>
    </w:tbl>
    <w:p w:rsidR="009A61AC" w:rsidRPr="00196FF1" w:rsidRDefault="009A61AC" w:rsidP="009A61AC">
      <w:pPr>
        <w:spacing w:line="200" w:lineRule="exact"/>
        <w:rPr>
          <w:sz w:val="22"/>
        </w:rPr>
      </w:pPr>
    </w:p>
    <w:p w:rsidR="009A61AC" w:rsidRPr="006D2EF9" w:rsidRDefault="009A61AC" w:rsidP="009A61AC">
      <w:pPr>
        <w:spacing w:line="480" w:lineRule="auto"/>
        <w:rPr>
          <w:rFonts w:asciiTheme="majorEastAsia" w:eastAsiaTheme="majorEastAsia" w:hAnsiTheme="majorEastAsia"/>
          <w:sz w:val="24"/>
          <w:szCs w:val="24"/>
        </w:rPr>
      </w:pPr>
      <w:r w:rsidRPr="006D2EF9">
        <w:rPr>
          <w:rFonts w:asciiTheme="majorEastAsia" w:eastAsiaTheme="majorEastAsia" w:hAnsiTheme="majorEastAsia" w:hint="eastAsia"/>
          <w:sz w:val="24"/>
          <w:szCs w:val="24"/>
        </w:rPr>
        <w:t>はじめに</w:t>
      </w:r>
    </w:p>
    <w:p w:rsidR="009A61AC" w:rsidRPr="00196FF1" w:rsidRDefault="009A61AC" w:rsidP="009A61AC">
      <w:pPr>
        <w:rPr>
          <w:rFonts w:asciiTheme="majorEastAsia" w:eastAsiaTheme="majorEastAsia" w:hAnsiTheme="majorEastAsia"/>
          <w:sz w:val="22"/>
        </w:rPr>
      </w:pPr>
      <w:r w:rsidRPr="00196FF1">
        <w:rPr>
          <w:rFonts w:asciiTheme="majorEastAsia" w:eastAsiaTheme="majorEastAsia" w:hAnsiTheme="majorEastAsia" w:hint="eastAsia"/>
          <w:sz w:val="22"/>
        </w:rPr>
        <w:t>(１)　通知の意義・取り扱いについて</w:t>
      </w:r>
    </w:p>
    <w:p w:rsidR="009A61AC" w:rsidRPr="00196FF1" w:rsidRDefault="009A61AC" w:rsidP="00196FF1">
      <w:pPr>
        <w:ind w:left="450" w:hangingChars="200" w:hanging="450"/>
        <w:rPr>
          <w:rFonts w:asciiTheme="minorEastAsia" w:eastAsiaTheme="minorEastAsia" w:hAnsiTheme="minorEastAsia"/>
          <w:sz w:val="22"/>
        </w:rPr>
      </w:pPr>
      <w:r w:rsidRPr="00196FF1">
        <w:rPr>
          <w:rFonts w:asciiTheme="minorEastAsia" w:eastAsiaTheme="minorEastAsia" w:hAnsiTheme="minorEastAsia" w:hint="eastAsia"/>
          <w:sz w:val="22"/>
        </w:rPr>
        <w:t xml:space="preserve">　　　2014年の地公法改正により、能力・実績主義と職務給の原則の徹底を目的として、等級別基準職務表の条例化（第25条）および等級等ごとの職員数の公表（第58条の３）が義務付けられることとなった。今回、総務省から発出された通知（総行給第31号／2015年４月10日）は、それらの運用に関わり、自治体に周知徹底させるためのものである。</w:t>
      </w:r>
    </w:p>
    <w:p w:rsidR="009A61AC" w:rsidRPr="00196FF1" w:rsidRDefault="009A61AC" w:rsidP="00196FF1">
      <w:pPr>
        <w:ind w:left="450" w:hangingChars="200" w:hanging="450"/>
        <w:rPr>
          <w:rFonts w:asciiTheme="minorEastAsia" w:eastAsiaTheme="minorEastAsia" w:hAnsiTheme="minorEastAsia"/>
          <w:sz w:val="22"/>
        </w:rPr>
      </w:pPr>
      <w:r w:rsidRPr="00196FF1">
        <w:rPr>
          <w:rFonts w:asciiTheme="minorEastAsia" w:eastAsiaTheme="minorEastAsia" w:hAnsiTheme="minorEastAsia" w:hint="eastAsia"/>
          <w:sz w:val="22"/>
        </w:rPr>
        <w:t xml:space="preserve">　　　なお、今般の改正により規定された「等級別基準職務表」は、「個々の職務を給料表の各等級へ分類する際の具体的な基準として、等級別の職務内容を明確にするもの」として位置づけられているが、従来、「級別職務分類表」などの名称で、自治体によって規則や条例で規定されてきたものである。内容としては、国家公務員における「職員の職務を級に分類するに当たって、級別にその分類基準となるべき標準的な職務の内容を定めたもの」として人事院規則で定められている「級別標準職務表」と同様のものである。</w:t>
      </w:r>
    </w:p>
    <w:p w:rsidR="009A61AC" w:rsidRPr="00196FF1" w:rsidRDefault="009A61AC" w:rsidP="00196FF1">
      <w:pPr>
        <w:ind w:left="450" w:hangingChars="200" w:hanging="450"/>
        <w:rPr>
          <w:rFonts w:asciiTheme="minorEastAsia" w:eastAsiaTheme="minorEastAsia" w:hAnsiTheme="minorEastAsia"/>
          <w:sz w:val="22"/>
        </w:rPr>
      </w:pPr>
      <w:r w:rsidRPr="00196FF1">
        <w:rPr>
          <w:rFonts w:asciiTheme="minorEastAsia" w:eastAsiaTheme="minorEastAsia" w:hAnsiTheme="minorEastAsia" w:hint="eastAsia"/>
          <w:sz w:val="22"/>
        </w:rPr>
        <w:t xml:space="preserve">　　　本来、賃金決定や人事管理は、自治体が条例や規則に基づいて自主的に行うものである。したがって、①人事院規則と異なる等級別基準職務表を自治体が設け、これにもとづいて個々の職員をそれぞれの職務の級に格付けすることには何ら違法性はないこと、②総務省が恣意的な基準を設け、これに合致しない等級別基準職務表を設けることが、あたかも不適切であるかのように指導することは、労使交渉と自治体の自主的決定に対する不当な介入にあたること、③組織編成や年齢構成、使用している給料表や運用の違いなど、自治体の実情を踏まえれば、全国画一的に「係長は●級」などと決めることはできず、また、それを単純に自治体間で比較することはできないこと、などを当局との共通認識とする必要がある。</w:t>
      </w:r>
    </w:p>
    <w:p w:rsidR="009A61AC" w:rsidRPr="00196FF1" w:rsidRDefault="009A61AC" w:rsidP="00196FF1">
      <w:pPr>
        <w:ind w:left="450" w:hangingChars="200" w:hanging="450"/>
        <w:rPr>
          <w:rFonts w:asciiTheme="minorEastAsia" w:eastAsiaTheme="minorEastAsia" w:hAnsiTheme="minorEastAsia"/>
          <w:sz w:val="22"/>
        </w:rPr>
      </w:pPr>
      <w:r w:rsidRPr="00196FF1">
        <w:rPr>
          <w:rFonts w:asciiTheme="minorEastAsia" w:eastAsiaTheme="minorEastAsia" w:hAnsiTheme="minorEastAsia" w:hint="eastAsia"/>
          <w:sz w:val="22"/>
        </w:rPr>
        <w:t xml:space="preserve">　　　とくに、総務省が例示するような基準を画一的に自治体に当てはめた場合、実際の運用に合致せず、組織の停滞を生む可能性があるとともに、逆にそれを解消するためにポストを乱発することも考えられる。実情に合わない制度が導入された場合、影響を第一に受けるのは職員であり、その結果による行政の混乱・停滞は、地域住民にも</w:t>
      </w:r>
      <w:r w:rsidRPr="00196FF1">
        <w:rPr>
          <w:rFonts w:asciiTheme="minorEastAsia" w:eastAsiaTheme="minorEastAsia" w:hAnsiTheme="minorEastAsia" w:hint="eastAsia"/>
          <w:sz w:val="22"/>
        </w:rPr>
        <w:lastRenderedPageBreak/>
        <w:t>悪影響を及ぼしかねない。</w:t>
      </w:r>
    </w:p>
    <w:p w:rsidR="009A61AC" w:rsidRPr="00196FF1" w:rsidRDefault="009A61AC" w:rsidP="00196FF1">
      <w:pPr>
        <w:ind w:left="450" w:hangingChars="200" w:hanging="450"/>
        <w:rPr>
          <w:rFonts w:asciiTheme="minorEastAsia" w:eastAsiaTheme="minorEastAsia" w:hAnsiTheme="minorEastAsia"/>
          <w:sz w:val="22"/>
        </w:rPr>
      </w:pPr>
      <w:r w:rsidRPr="00196FF1">
        <w:rPr>
          <w:rFonts w:asciiTheme="minorEastAsia" w:eastAsiaTheme="minorEastAsia" w:hAnsiTheme="minorEastAsia" w:hint="eastAsia"/>
          <w:sz w:val="22"/>
        </w:rPr>
        <w:t xml:space="preserve">　　　そのため、本「通知」は、総務省も「地公法59条（技術的助言）に基づくもの」と記載している通り、あくまでも自治体に対する助言であって強制力はなく、仮に再三にわたる「要請」と称した圧力が総務省からあっても、それを直ちに受け入れる必要はないことを当局に認識させる必要がある。</w:t>
      </w:r>
    </w:p>
    <w:p w:rsidR="009A61AC" w:rsidRPr="00196FF1" w:rsidRDefault="009A61AC" w:rsidP="009A61AC">
      <w:pPr>
        <w:rPr>
          <w:rFonts w:asciiTheme="minorEastAsia" w:eastAsiaTheme="minorEastAsia" w:hAnsiTheme="minorEastAsia"/>
          <w:sz w:val="22"/>
        </w:rPr>
      </w:pPr>
    </w:p>
    <w:p w:rsidR="009A61AC" w:rsidRPr="00196FF1" w:rsidRDefault="009A61AC" w:rsidP="009A61AC">
      <w:pPr>
        <w:rPr>
          <w:rFonts w:asciiTheme="majorEastAsia" w:eastAsiaTheme="majorEastAsia" w:hAnsiTheme="majorEastAsia"/>
          <w:sz w:val="22"/>
        </w:rPr>
      </w:pPr>
      <w:r w:rsidRPr="00196FF1">
        <w:rPr>
          <w:rFonts w:asciiTheme="majorEastAsia" w:eastAsiaTheme="majorEastAsia" w:hAnsiTheme="majorEastAsia" w:hint="eastAsia"/>
          <w:sz w:val="22"/>
        </w:rPr>
        <w:t>(２)　組合の対応について</w:t>
      </w:r>
    </w:p>
    <w:p w:rsidR="009A61AC" w:rsidRPr="00196FF1" w:rsidRDefault="009A61AC" w:rsidP="00196FF1">
      <w:pPr>
        <w:ind w:left="450" w:hangingChars="200" w:hanging="450"/>
        <w:rPr>
          <w:rFonts w:asciiTheme="minorEastAsia" w:eastAsiaTheme="minorEastAsia" w:hAnsiTheme="minorEastAsia"/>
          <w:sz w:val="22"/>
        </w:rPr>
      </w:pPr>
      <w:r w:rsidRPr="00196FF1">
        <w:rPr>
          <w:rFonts w:asciiTheme="minorEastAsia" w:eastAsiaTheme="minorEastAsia" w:hAnsiTheme="minorEastAsia" w:hint="eastAsia"/>
          <w:sz w:val="22"/>
        </w:rPr>
        <w:t xml:space="preserve">　　　この間、総務省は、「いわゆる『わたり』の是正」として、全国的な調査を実施し、結果を個別自治体名も含めて公表するなど、地方公務員の昇格について、厳しく是正を求めてきた。また、財務省も、国公と地公の級構成の差異などを無視して「地公は上位級の在職割合が高い」などの批判を繰り返してきている。</w:t>
      </w:r>
    </w:p>
    <w:p w:rsidR="009A61AC" w:rsidRPr="00196FF1" w:rsidRDefault="009A61AC" w:rsidP="00196FF1">
      <w:pPr>
        <w:ind w:left="450" w:hangingChars="200" w:hanging="450"/>
        <w:rPr>
          <w:rFonts w:asciiTheme="minorEastAsia" w:eastAsiaTheme="minorEastAsia" w:hAnsiTheme="minorEastAsia"/>
          <w:sz w:val="22"/>
        </w:rPr>
      </w:pPr>
      <w:r w:rsidRPr="00196FF1">
        <w:rPr>
          <w:rFonts w:asciiTheme="minorEastAsia" w:eastAsiaTheme="minorEastAsia" w:hAnsiTheme="minorEastAsia" w:hint="eastAsia"/>
          <w:sz w:val="22"/>
        </w:rPr>
        <w:t xml:space="preserve">　　　今回の地公法改正は、こうした地公給与への圧力の一環と見ることもできるが、国や議会から「不適正な給与制度・運用」との不要・不当な批判を受けないためには、職務と給料表における級を一致させる一定の「理屈付け」が必要になる。とくに、等級別基準職務表を条例化するにあたり、現行よりも低い級への格付けとなるような場合には、生涯賃金としては数百万円単位でのマイナスを生じさせる可能性もあり、なおかつ、いったん条例化された格付けを変更することには、非常な困難が伴う。</w:t>
      </w:r>
    </w:p>
    <w:p w:rsidR="009A61AC" w:rsidRPr="00196FF1" w:rsidRDefault="009A61AC" w:rsidP="00196FF1">
      <w:pPr>
        <w:ind w:left="450" w:hangingChars="200" w:hanging="450"/>
        <w:rPr>
          <w:rFonts w:asciiTheme="minorEastAsia" w:eastAsiaTheme="minorEastAsia" w:hAnsiTheme="minorEastAsia"/>
          <w:sz w:val="22"/>
        </w:rPr>
      </w:pPr>
      <w:r w:rsidRPr="00196FF1">
        <w:rPr>
          <w:rFonts w:asciiTheme="minorEastAsia" w:eastAsiaTheme="minorEastAsia" w:hAnsiTheme="minorEastAsia" w:hint="eastAsia"/>
          <w:sz w:val="22"/>
        </w:rPr>
        <w:t xml:space="preserve">　　　したがって、十分な労使交渉・協議を行い、現行水準を維持・改善しながら、職場の実情に合わせた基準を作ることが必要である。本解説と対応方針は、そのための材料として取りまとめたものであり、単組・県本部においてご活用いただきたい。</w:t>
      </w:r>
    </w:p>
    <w:p w:rsidR="009A61AC" w:rsidRPr="00196FF1" w:rsidRDefault="009A61AC" w:rsidP="00196FF1">
      <w:pPr>
        <w:ind w:left="450" w:hangingChars="200" w:hanging="450"/>
        <w:rPr>
          <w:rFonts w:asciiTheme="minorEastAsia" w:eastAsiaTheme="minorEastAsia" w:hAnsiTheme="minorEastAsia"/>
          <w:sz w:val="22"/>
        </w:rPr>
      </w:pPr>
      <w:r w:rsidRPr="00196FF1">
        <w:rPr>
          <w:rFonts w:asciiTheme="minorEastAsia" w:eastAsiaTheme="minorEastAsia" w:hAnsiTheme="minorEastAsia" w:hint="eastAsia"/>
          <w:sz w:val="22"/>
        </w:rPr>
        <w:t xml:space="preserve">　　　また、人事委員会を設置する団体においては、等級別基準職務表に関して、地公法第８条及び第14条第２項の規定により人事委員会に勧告権があるものと考えられること、また条例を改（制）定する場合に地方公共団体の議会は人事委員会の意見聴取が義務付けられていることから、人事委員会との交渉・協議が求められる。</w:t>
      </w:r>
    </w:p>
    <w:p w:rsidR="009A61AC" w:rsidRPr="00196FF1" w:rsidRDefault="009A61AC" w:rsidP="00196FF1">
      <w:pPr>
        <w:ind w:left="450" w:hangingChars="200" w:hanging="450"/>
        <w:rPr>
          <w:rFonts w:asciiTheme="minorEastAsia" w:eastAsiaTheme="minorEastAsia" w:hAnsiTheme="minorEastAsia"/>
          <w:sz w:val="22"/>
        </w:rPr>
      </w:pPr>
      <w:r w:rsidRPr="00196FF1">
        <w:rPr>
          <w:rFonts w:asciiTheme="minorEastAsia" w:eastAsiaTheme="minorEastAsia" w:hAnsiTheme="minorEastAsia" w:hint="eastAsia"/>
          <w:sz w:val="22"/>
        </w:rPr>
        <w:t xml:space="preserve">　　　なお、国においては人事院規則に同様の規定が設けられていることや、前述した人事委員会の勧告権などから、等級別基準職務表が法律上も勤務条件に該当するものであることは明らかであり、その規定内容は、職員の賃金・労働条件に直結するものであることから、「管理運営事項」等を理由として当局が交渉を拒否することはあってはならないことを付記する。</w:t>
      </w:r>
    </w:p>
    <w:p w:rsidR="009A61AC" w:rsidRPr="00196FF1" w:rsidRDefault="009A61AC" w:rsidP="009A61AC">
      <w:pPr>
        <w:rPr>
          <w:rFonts w:asciiTheme="minorEastAsia" w:eastAsiaTheme="minorEastAsia" w:hAnsiTheme="minorEastAsia"/>
          <w:sz w:val="22"/>
        </w:rPr>
      </w:pPr>
    </w:p>
    <w:p w:rsidR="009A61AC" w:rsidRPr="009036E0" w:rsidRDefault="009A61AC" w:rsidP="009A61AC">
      <w:pPr>
        <w:spacing w:line="480" w:lineRule="auto"/>
        <w:rPr>
          <w:rFonts w:asciiTheme="majorEastAsia" w:eastAsiaTheme="majorEastAsia" w:hAnsiTheme="majorEastAsia"/>
          <w:sz w:val="24"/>
          <w:szCs w:val="24"/>
        </w:rPr>
      </w:pPr>
      <w:r w:rsidRPr="009036E0">
        <w:rPr>
          <w:rFonts w:asciiTheme="majorEastAsia" w:eastAsiaTheme="majorEastAsia" w:hAnsiTheme="majorEastAsia" w:hint="eastAsia"/>
          <w:sz w:val="24"/>
          <w:szCs w:val="24"/>
        </w:rPr>
        <w:t>1.　等級別基準職務表の条例化について</w:t>
      </w:r>
    </w:p>
    <w:p w:rsidR="009A61AC" w:rsidRPr="001B0B0D" w:rsidRDefault="009A61AC" w:rsidP="009A61AC">
      <w:pPr>
        <w:rPr>
          <w:rFonts w:asciiTheme="majorEastAsia" w:eastAsiaTheme="majorEastAsia" w:hAnsiTheme="majorEastAsia"/>
          <w:sz w:val="22"/>
        </w:rPr>
      </w:pPr>
      <w:r w:rsidRPr="001B0B0D">
        <w:rPr>
          <w:rFonts w:asciiTheme="majorEastAsia" w:eastAsiaTheme="majorEastAsia" w:hAnsiTheme="majorEastAsia" w:hint="eastAsia"/>
          <w:sz w:val="22"/>
        </w:rPr>
        <w:t>(１)　基本的な考え方</w:t>
      </w:r>
    </w:p>
    <w:p w:rsidR="009A61AC" w:rsidRPr="001B0B0D" w:rsidRDefault="009A61AC" w:rsidP="001B0B0D">
      <w:pPr>
        <w:ind w:left="450" w:hangingChars="200" w:hanging="450"/>
        <w:rPr>
          <w:rFonts w:asciiTheme="minorEastAsia" w:eastAsiaTheme="minorEastAsia" w:hAnsiTheme="minorEastAsia"/>
          <w:sz w:val="22"/>
        </w:rPr>
      </w:pPr>
      <w:r w:rsidRPr="001B0B0D">
        <w:rPr>
          <w:rFonts w:asciiTheme="minorEastAsia" w:eastAsiaTheme="minorEastAsia" w:hAnsiTheme="minorEastAsia" w:hint="eastAsia"/>
          <w:sz w:val="22"/>
        </w:rPr>
        <w:t xml:space="preserve">　　　前述のとおり、等級別基準職務表については、「給料表の級」と「各自治体の職務」との関連性を明らかにするものであり、現時点においても、規則等ですでに定められているものである。2015年４月からの給料表の構造を見直した東京都（３・４級の統合）などを除き、基本的には、給料表の級と職務との関係には変化がないため、現在定められている関係をそのまま条例化（規則に規定されている職務表を条例に規定する）すれば良いだけのことである。</w:t>
      </w:r>
    </w:p>
    <w:p w:rsidR="009A61AC" w:rsidRPr="001B0B0D" w:rsidRDefault="009A61AC" w:rsidP="001B0B0D">
      <w:pPr>
        <w:ind w:left="450" w:hangingChars="200" w:hanging="450"/>
        <w:rPr>
          <w:rFonts w:asciiTheme="minorEastAsia" w:eastAsiaTheme="minorEastAsia" w:hAnsiTheme="minorEastAsia"/>
          <w:sz w:val="22"/>
        </w:rPr>
      </w:pPr>
      <w:r w:rsidRPr="001B0B0D">
        <w:rPr>
          <w:rFonts w:asciiTheme="minorEastAsia" w:eastAsiaTheme="minorEastAsia" w:hAnsiTheme="minorEastAsia" w:hint="eastAsia"/>
          <w:sz w:val="22"/>
        </w:rPr>
        <w:t xml:space="preserve">　　　しかし、今回総務省が通知を発出し、職務表についてのさまざまな「助言」を行っていることから、条例化に際して引き下げ方向での見直しが提案される可能性が高いと見るべきである。</w:t>
      </w:r>
    </w:p>
    <w:p w:rsidR="009A61AC" w:rsidRPr="001B0B0D" w:rsidRDefault="009A61AC" w:rsidP="001B0B0D">
      <w:pPr>
        <w:ind w:left="450" w:hangingChars="200" w:hanging="450"/>
        <w:rPr>
          <w:rFonts w:asciiTheme="minorEastAsia" w:eastAsiaTheme="minorEastAsia" w:hAnsiTheme="minorEastAsia"/>
          <w:sz w:val="22"/>
        </w:rPr>
      </w:pPr>
      <w:r w:rsidRPr="001B0B0D">
        <w:rPr>
          <w:rFonts w:asciiTheme="minorEastAsia" w:eastAsiaTheme="minorEastAsia" w:hAnsiTheme="minorEastAsia" w:hint="eastAsia"/>
          <w:sz w:val="22"/>
        </w:rPr>
        <w:t xml:space="preserve">　　　総務省が通知で示すような内容を、現在の状況を勘案せずにそのまま当てはめた場合、①それぞれの職場の実情から乖離した制度となり、混乱をもたらす恐れがあるこ</w:t>
      </w:r>
      <w:r w:rsidRPr="001B0B0D">
        <w:rPr>
          <w:rFonts w:asciiTheme="minorEastAsia" w:eastAsiaTheme="minorEastAsia" w:hAnsiTheme="minorEastAsia" w:hint="eastAsia"/>
          <w:sz w:val="22"/>
        </w:rPr>
        <w:lastRenderedPageBreak/>
        <w:t>と、②フレキシブルな人事を阻害・抑制しかねないこと、③昇格の上限が抑えられることによって賃金抑制につながること、などから、適切ではない。「国から示されたから」や「近隣の自治体に倣って」などの理由で安直に決められることなく、現在の職場で行われている昇格や昇任の実情に合わせた内容となるように交渉・協議を行っていく必要がある。そのためにも、現在の職場にある仕事・職務と給与の関係を単組内で整理しておくことが望ましい。</w:t>
      </w:r>
    </w:p>
    <w:p w:rsidR="009A61AC" w:rsidRPr="001B0B0D" w:rsidRDefault="009A61AC" w:rsidP="001B0B0D">
      <w:pPr>
        <w:ind w:left="450" w:hangingChars="200" w:hanging="450"/>
        <w:rPr>
          <w:rFonts w:asciiTheme="minorEastAsia" w:eastAsiaTheme="minorEastAsia" w:hAnsiTheme="minorEastAsia"/>
          <w:sz w:val="22"/>
        </w:rPr>
      </w:pPr>
      <w:r w:rsidRPr="001B0B0D">
        <w:rPr>
          <w:rFonts w:asciiTheme="minorEastAsia" w:eastAsiaTheme="minorEastAsia" w:hAnsiTheme="minorEastAsia" w:hint="eastAsia"/>
          <w:sz w:val="22"/>
        </w:rPr>
        <w:t xml:space="preserve">　　　交渉の際には、最初に、賃金抑制のために等級別職務基準表を定めるのではないことを当局と確認をすることとする。その上で、昇格・昇任だけではなく、生涯賃金にも大きな影響を及ぼしかねない（別表参照）ことから、変更する場合には、生涯賃金の試算を行うなど、十分な検討を進める必要がある。また、自治労全体として、引き続き、係長・同相当職の国公行(一)４級到達、課長補佐・同相当職の国公行(一)６級到達をめざす。</w:t>
      </w:r>
    </w:p>
    <w:p w:rsidR="009A61AC" w:rsidRPr="001B0B0D" w:rsidRDefault="009A61AC" w:rsidP="009A61AC">
      <w:pPr>
        <w:rPr>
          <w:rFonts w:asciiTheme="minorEastAsia" w:eastAsiaTheme="minorEastAsia" w:hAnsiTheme="minorEastAsia"/>
          <w:sz w:val="22"/>
        </w:rPr>
      </w:pPr>
    </w:p>
    <w:p w:rsidR="009A61AC" w:rsidRPr="001B0B0D" w:rsidRDefault="009A61AC" w:rsidP="009A61AC">
      <w:pPr>
        <w:rPr>
          <w:rFonts w:asciiTheme="majorEastAsia" w:eastAsiaTheme="majorEastAsia" w:hAnsiTheme="majorEastAsia"/>
          <w:sz w:val="22"/>
        </w:rPr>
      </w:pPr>
      <w:r w:rsidRPr="001B0B0D">
        <w:rPr>
          <w:rFonts w:asciiTheme="majorEastAsia" w:eastAsiaTheme="majorEastAsia" w:hAnsiTheme="majorEastAsia" w:hint="eastAsia"/>
          <w:sz w:val="22"/>
        </w:rPr>
        <w:t>(２)　個別の論点</w:t>
      </w:r>
    </w:p>
    <w:p w:rsidR="009A61AC" w:rsidRPr="001B0B0D" w:rsidRDefault="009A61AC" w:rsidP="009A61AC">
      <w:pPr>
        <w:rPr>
          <w:rFonts w:asciiTheme="majorEastAsia" w:eastAsiaTheme="majorEastAsia" w:hAnsiTheme="majorEastAsia"/>
          <w:sz w:val="22"/>
        </w:rPr>
      </w:pPr>
      <w:r w:rsidRPr="001B0B0D">
        <w:rPr>
          <w:rFonts w:asciiTheme="majorEastAsia" w:eastAsiaTheme="majorEastAsia" w:hAnsiTheme="majorEastAsia" w:hint="eastAsia"/>
          <w:sz w:val="22"/>
        </w:rPr>
        <w:t xml:space="preserve">　　①　相当職について（通知1.(２)②）</w:t>
      </w:r>
    </w:p>
    <w:p w:rsidR="009A61AC" w:rsidRPr="001B0B0D" w:rsidRDefault="009A61AC" w:rsidP="001B0B0D">
      <w:pPr>
        <w:ind w:left="674" w:hangingChars="300" w:hanging="674"/>
        <w:rPr>
          <w:rFonts w:asciiTheme="minorEastAsia" w:eastAsiaTheme="minorEastAsia" w:hAnsiTheme="minorEastAsia"/>
          <w:sz w:val="22"/>
        </w:rPr>
      </w:pPr>
      <w:r w:rsidRPr="001B0B0D">
        <w:rPr>
          <w:rFonts w:asciiTheme="minorEastAsia" w:eastAsiaTheme="minorEastAsia" w:hAnsiTheme="minorEastAsia" w:hint="eastAsia"/>
          <w:sz w:val="22"/>
        </w:rPr>
        <w:t xml:space="preserve">　　　　相当職については、今回の通知で「～に相当する職務」「～に準ずるものの職務」といった表現は避けることとされていることから、相当職の使用を当局が敬遠することが予想される。相当職とは臨時的に置かれる職が想定されており、それに関しては通知の内容に従えば人事委員会規則等において具体的な職名ごとの職務を規定することを助言している。その際に、現在相当職とされている全ての職務が遺漏なく引き続いて相当職となるよう求めることも考えられるが、後述する「2.公表」までを念頭に協議を進める必要がある。また、ライン職と同様（相当）であることを明らかにするため、補職等発令による職務の明確化なども検討する必要がある。さらに、例えばこれまで４級に「課長補佐に相当する職務」が置かれていたならば、それに替えて、少なくとも４級に「困難な業務を処理する係長の職務」といった職務の設置を求めるなどの手法を検討することとする。</w:t>
      </w:r>
    </w:p>
    <w:p w:rsidR="009A61AC" w:rsidRPr="001B0B0D" w:rsidRDefault="009A61AC" w:rsidP="001B0B0D">
      <w:pPr>
        <w:ind w:left="674" w:hangingChars="300" w:hanging="674"/>
        <w:rPr>
          <w:rFonts w:asciiTheme="minorEastAsia" w:eastAsiaTheme="minorEastAsia" w:hAnsiTheme="minorEastAsia"/>
          <w:sz w:val="22"/>
        </w:rPr>
      </w:pPr>
      <w:r w:rsidRPr="001B0B0D">
        <w:rPr>
          <w:rFonts w:asciiTheme="minorEastAsia" w:eastAsiaTheme="minorEastAsia" w:hAnsiTheme="minorEastAsia" w:hint="eastAsia"/>
          <w:sz w:val="22"/>
        </w:rPr>
        <w:t xml:space="preserve">　　　　なお、要求するにあたっては、国家公務員の級別標準職務表の４級に「府県単位機関の係長職」、６級に「本省の課長補佐職」が規定されていることも参考とする（国公の級別標準職務表については、別紙参照）。</w:t>
      </w:r>
    </w:p>
    <w:p w:rsidR="009A61AC" w:rsidRPr="001B0B0D" w:rsidRDefault="009A61AC" w:rsidP="001B0B0D">
      <w:pPr>
        <w:ind w:left="674" w:hangingChars="300" w:hanging="674"/>
        <w:rPr>
          <w:rFonts w:asciiTheme="majorEastAsia" w:eastAsiaTheme="majorEastAsia" w:hAnsiTheme="majorEastAsia"/>
          <w:sz w:val="22"/>
        </w:rPr>
      </w:pPr>
      <w:r w:rsidRPr="001B0B0D">
        <w:rPr>
          <w:rFonts w:asciiTheme="majorEastAsia" w:eastAsiaTheme="majorEastAsia" w:hAnsiTheme="majorEastAsia" w:hint="eastAsia"/>
          <w:sz w:val="22"/>
        </w:rPr>
        <w:t xml:space="preserve">　　②　２つ以上にわたっての格付けについて（通知1.(２)③）</w:t>
      </w:r>
    </w:p>
    <w:p w:rsidR="009A61AC" w:rsidRPr="001B0B0D" w:rsidRDefault="009A61AC" w:rsidP="001B0B0D">
      <w:pPr>
        <w:ind w:left="674" w:hangingChars="300" w:hanging="674"/>
        <w:rPr>
          <w:rFonts w:asciiTheme="minorEastAsia" w:eastAsiaTheme="minorEastAsia" w:hAnsiTheme="minorEastAsia"/>
          <w:sz w:val="22"/>
        </w:rPr>
      </w:pPr>
      <w:r w:rsidRPr="001B0B0D">
        <w:rPr>
          <w:rFonts w:asciiTheme="minorEastAsia" w:eastAsiaTheme="minorEastAsia" w:hAnsiTheme="minorEastAsia" w:hint="eastAsia"/>
          <w:sz w:val="22"/>
        </w:rPr>
        <w:t xml:space="preserve">　　　　通知では、職務の複雑、困難及び責任の度が同程度の職については２つ以上の級に格付けできないものとしている。しかし一方で、職名が同一であっても、職務の複雑、困難及び責任の度が異なる場合には２つ以上の級に格付け可能としていて、国においてもすべての職に２つ以上の級が格付けされており、各自治体においても１つの職名に困難度合の異なる職務が存在することから、上記①の例のように係長であっても４級となるような柔軟な運用が可能となるよう求める。</w:t>
      </w:r>
    </w:p>
    <w:p w:rsidR="009A61AC" w:rsidRPr="001B0B0D" w:rsidRDefault="009A61AC" w:rsidP="001B0B0D">
      <w:pPr>
        <w:ind w:left="674" w:hangingChars="300" w:hanging="674"/>
        <w:rPr>
          <w:rFonts w:asciiTheme="majorEastAsia" w:eastAsiaTheme="majorEastAsia" w:hAnsiTheme="majorEastAsia"/>
          <w:sz w:val="22"/>
        </w:rPr>
      </w:pPr>
      <w:r w:rsidRPr="001B0B0D">
        <w:rPr>
          <w:rFonts w:asciiTheme="majorEastAsia" w:eastAsiaTheme="majorEastAsia" w:hAnsiTheme="majorEastAsia" w:hint="eastAsia"/>
          <w:sz w:val="22"/>
        </w:rPr>
        <w:t xml:space="preserve">　　③　自治体規模について（通知1.(２)④）</w:t>
      </w:r>
    </w:p>
    <w:p w:rsidR="009A61AC" w:rsidRPr="001B0B0D" w:rsidRDefault="009A61AC" w:rsidP="001B0B0D">
      <w:pPr>
        <w:ind w:left="674" w:hangingChars="300" w:hanging="674"/>
        <w:rPr>
          <w:rFonts w:asciiTheme="minorEastAsia" w:eastAsiaTheme="minorEastAsia" w:hAnsiTheme="minorEastAsia"/>
          <w:sz w:val="22"/>
        </w:rPr>
      </w:pPr>
      <w:r w:rsidRPr="001B0B0D">
        <w:rPr>
          <w:rFonts w:asciiTheme="minorEastAsia" w:eastAsiaTheme="minorEastAsia" w:hAnsiTheme="minorEastAsia" w:hint="eastAsia"/>
          <w:sz w:val="22"/>
        </w:rPr>
        <w:t xml:space="preserve">　　　　自治体ごとに規模や職制の違いがある以上、画一的な基準によって等級別基準職務表を定めることは不適切である。通知でも、当該市町村の規模、行政組織等に応じた対応関係や等級数を考慮とあることから、近隣自治体の内容にとらわれることなく、当該自治体の実情にあった内容且つ現行の運用状況に沿った内容となるよう求める。</w:t>
      </w:r>
    </w:p>
    <w:p w:rsidR="009A61AC" w:rsidRPr="001B0B0D" w:rsidRDefault="009A61AC" w:rsidP="009A61AC">
      <w:pPr>
        <w:rPr>
          <w:rFonts w:asciiTheme="majorEastAsia" w:eastAsiaTheme="majorEastAsia" w:hAnsiTheme="majorEastAsia"/>
          <w:sz w:val="22"/>
        </w:rPr>
      </w:pPr>
      <w:r w:rsidRPr="001B0B0D">
        <w:rPr>
          <w:rFonts w:asciiTheme="majorEastAsia" w:eastAsiaTheme="majorEastAsia" w:hAnsiTheme="majorEastAsia" w:hint="eastAsia"/>
          <w:sz w:val="22"/>
        </w:rPr>
        <w:t xml:space="preserve">　　④　すでに条例により級別職務分類表等が定められている場合</w:t>
      </w:r>
    </w:p>
    <w:p w:rsidR="009A61AC" w:rsidRPr="001B0B0D" w:rsidRDefault="009A61AC" w:rsidP="001B0B0D">
      <w:pPr>
        <w:ind w:left="674" w:hangingChars="300" w:hanging="674"/>
        <w:rPr>
          <w:rFonts w:asciiTheme="minorEastAsia" w:eastAsiaTheme="minorEastAsia" w:hAnsiTheme="minorEastAsia"/>
          <w:sz w:val="22"/>
        </w:rPr>
      </w:pPr>
      <w:r w:rsidRPr="001B0B0D">
        <w:rPr>
          <w:rFonts w:asciiTheme="minorEastAsia" w:eastAsiaTheme="minorEastAsia" w:hAnsiTheme="minorEastAsia" w:hint="eastAsia"/>
          <w:sz w:val="22"/>
        </w:rPr>
        <w:t xml:space="preserve">　　　　法改正により「等級別基準職務表」と規定されたことから、級別職務分類表等の</w:t>
      </w:r>
      <w:r w:rsidRPr="001B0B0D">
        <w:rPr>
          <w:rFonts w:asciiTheme="minorEastAsia" w:eastAsiaTheme="minorEastAsia" w:hAnsiTheme="minorEastAsia" w:hint="eastAsia"/>
          <w:sz w:val="22"/>
        </w:rPr>
        <w:lastRenderedPageBreak/>
        <w:t>名称で同内容のものが人事委員会規則等で定められている場合や、すでに条例で級別職務分類表等の名称で定められている場合においても、名称変更を行う自治体が出ることが予想される。</w:t>
      </w:r>
    </w:p>
    <w:p w:rsidR="009A61AC" w:rsidRPr="001B0B0D" w:rsidRDefault="009A61AC" w:rsidP="001B0B0D">
      <w:pPr>
        <w:ind w:left="674" w:hangingChars="300" w:hanging="674"/>
        <w:rPr>
          <w:rFonts w:asciiTheme="minorEastAsia" w:eastAsiaTheme="minorEastAsia" w:hAnsiTheme="minorEastAsia"/>
          <w:sz w:val="22"/>
        </w:rPr>
      </w:pPr>
      <w:r w:rsidRPr="001B0B0D">
        <w:rPr>
          <w:rFonts w:asciiTheme="minorEastAsia" w:eastAsiaTheme="minorEastAsia" w:hAnsiTheme="minorEastAsia" w:hint="eastAsia"/>
          <w:sz w:val="22"/>
        </w:rPr>
        <w:t xml:space="preserve">　　　　いずれの場合も、それらの際に内容の変更が行われる場合も考えられることから、当局の動きには十分注意する必要がある。なお、名称については、「特段、等級別基準職務表に変更をする必要はない」との見解を総務省は示している。</w:t>
      </w:r>
    </w:p>
    <w:p w:rsidR="009A61AC" w:rsidRPr="001B0B0D" w:rsidRDefault="009A61AC" w:rsidP="009A61AC">
      <w:pPr>
        <w:rPr>
          <w:rFonts w:asciiTheme="minorEastAsia" w:eastAsiaTheme="minorEastAsia" w:hAnsiTheme="minorEastAsia"/>
          <w:sz w:val="22"/>
        </w:rPr>
      </w:pPr>
    </w:p>
    <w:p w:rsidR="009A61AC" w:rsidRPr="00D37E0C" w:rsidRDefault="009A61AC" w:rsidP="009A61AC">
      <w:pPr>
        <w:spacing w:line="480" w:lineRule="auto"/>
        <w:rPr>
          <w:rFonts w:asciiTheme="majorEastAsia" w:eastAsiaTheme="majorEastAsia" w:hAnsiTheme="majorEastAsia"/>
          <w:sz w:val="24"/>
          <w:szCs w:val="24"/>
        </w:rPr>
      </w:pPr>
      <w:r w:rsidRPr="00D37E0C">
        <w:rPr>
          <w:rFonts w:asciiTheme="majorEastAsia" w:eastAsiaTheme="majorEastAsia" w:hAnsiTheme="majorEastAsia" w:hint="eastAsia"/>
          <w:sz w:val="24"/>
          <w:szCs w:val="24"/>
        </w:rPr>
        <w:t>2.　等級等ごとの職員数の公表について</w:t>
      </w:r>
    </w:p>
    <w:p w:rsidR="009A61AC" w:rsidRPr="001B0B0D" w:rsidRDefault="009A61AC" w:rsidP="009A61AC">
      <w:pPr>
        <w:rPr>
          <w:sz w:val="22"/>
        </w:rPr>
      </w:pPr>
      <w:r w:rsidRPr="001B0B0D">
        <w:rPr>
          <w:rFonts w:hint="eastAsia"/>
          <w:sz w:val="22"/>
        </w:rPr>
        <w:t xml:space="preserve">　職員数の公表については、既存の地方公共団体給与情報等公表システムの公表様式中の「級別職員数等の状況」程度の内容までとすることを求める。通知では職の内訳についても公表することが適切とあるが、法律上「職制上の段階ごとに」と規定されており、個々の職名まで公表することは求められていないことに留意すべきである。とくに、職名によってはそれだけで容易に対象となっている個人が特定できてしまう場合があり、重大な人権侵害を引き起こす可能性がある。内訳を公表する場合には、ある程度職務内容によってグループ化をはかるなどして、詳細な職名までは公表しないように求める。</w:t>
      </w:r>
    </w:p>
    <w:p w:rsidR="009A61AC" w:rsidRPr="001B0B0D" w:rsidRDefault="009A61AC" w:rsidP="001B0B0D">
      <w:pPr>
        <w:ind w:left="674" w:hangingChars="300" w:hanging="674"/>
        <w:rPr>
          <w:sz w:val="22"/>
        </w:rPr>
      </w:pPr>
      <w:r w:rsidRPr="001B0B0D">
        <w:rPr>
          <w:rFonts w:hint="eastAsia"/>
          <w:sz w:val="22"/>
        </w:rPr>
        <w:t xml:space="preserve">　例：「職制上の段階ごと」とは、「課長」「係長」等を指す。また、消費者生活センター、衛生センター、地域交流センターがある場合、それぞれの名称を載せずに各センターの所長３人といった形でまとめてカウントする。</w:t>
      </w:r>
    </w:p>
    <w:p w:rsidR="009A61AC" w:rsidRPr="001B0B0D" w:rsidRDefault="009A61AC" w:rsidP="009A61AC">
      <w:pPr>
        <w:rPr>
          <w:sz w:val="22"/>
        </w:rPr>
      </w:pPr>
    </w:p>
    <w:p w:rsidR="009A61AC" w:rsidRPr="00505EE8" w:rsidRDefault="009A61AC" w:rsidP="009A61AC">
      <w:pPr>
        <w:spacing w:line="480" w:lineRule="auto"/>
        <w:rPr>
          <w:rFonts w:asciiTheme="majorEastAsia" w:eastAsiaTheme="majorEastAsia" w:hAnsiTheme="majorEastAsia"/>
          <w:sz w:val="24"/>
          <w:szCs w:val="24"/>
        </w:rPr>
      </w:pPr>
      <w:r w:rsidRPr="00505EE8">
        <w:rPr>
          <w:rFonts w:asciiTheme="majorEastAsia" w:eastAsiaTheme="majorEastAsia" w:hAnsiTheme="majorEastAsia" w:hint="eastAsia"/>
          <w:sz w:val="24"/>
          <w:szCs w:val="24"/>
        </w:rPr>
        <w:t>3.　企業職員及び技能労務職員に係る等級別基準職務表等の取り扱いについて</w:t>
      </w:r>
    </w:p>
    <w:p w:rsidR="009A61AC" w:rsidRPr="001B0B0D" w:rsidRDefault="009A61AC" w:rsidP="009A61AC">
      <w:pPr>
        <w:rPr>
          <w:sz w:val="22"/>
        </w:rPr>
      </w:pPr>
      <w:r w:rsidRPr="001B0B0D">
        <w:rPr>
          <w:rFonts w:hint="eastAsia"/>
          <w:sz w:val="22"/>
        </w:rPr>
        <w:t xml:space="preserve">　企業職員及び技能労務職員については、等級別基準職務表の条例化及び等級等ごとの職員数の公表は適用除外とされている。したがって、通知にあるよう条例化を行う必要はないものである。そもそも技能労務職の賃金その他の労働条件は、給与の種類及び基準についてのみ条例で定めるとされ、初任給や昇任・昇格の基準など運用等はすべて団体交渉事項となっていることから、等級別基準職務表を定めるにあたっては必ず内容を含めて協約を締結する。</w:t>
      </w:r>
    </w:p>
    <w:p w:rsidR="009A61AC" w:rsidRPr="001B0B0D" w:rsidRDefault="009A61AC" w:rsidP="009A61AC">
      <w:pPr>
        <w:rPr>
          <w:sz w:val="22"/>
        </w:rPr>
      </w:pPr>
      <w:r w:rsidRPr="001B0B0D">
        <w:rPr>
          <w:rFonts w:hint="eastAsia"/>
          <w:sz w:val="22"/>
        </w:rPr>
        <w:t xml:space="preserve">　また、職員数の公表を含め、労使交渉の結果如何によるところである。労使合意もないままに、一般行政職に合わせて等級別基準職務表の規則化及び職員数の公表が行われないよう注意が必要である。特に、職員数の公表については、公表により誤解を生むことのないよう慎重な対応が求められるものであり、仮に公表を行うとしても級ごとの人数を公表する程度とするのが望ましい。</w:t>
      </w:r>
    </w:p>
    <w:p w:rsidR="009A61AC" w:rsidRPr="001B0B0D" w:rsidRDefault="009A61AC" w:rsidP="009A61AC">
      <w:pPr>
        <w:rPr>
          <w:sz w:val="22"/>
        </w:rPr>
      </w:pPr>
    </w:p>
    <w:p w:rsidR="009A61AC" w:rsidRPr="001B0B0D" w:rsidRDefault="009A61AC" w:rsidP="009A61AC">
      <w:pPr>
        <w:rPr>
          <w:rFonts w:asciiTheme="majorEastAsia" w:eastAsiaTheme="majorEastAsia" w:hAnsiTheme="majorEastAsia"/>
          <w:sz w:val="22"/>
        </w:rPr>
      </w:pPr>
      <w:r w:rsidRPr="001B0B0D">
        <w:rPr>
          <w:rFonts w:asciiTheme="majorEastAsia" w:eastAsiaTheme="majorEastAsia" w:hAnsiTheme="majorEastAsia" w:hint="eastAsia"/>
          <w:sz w:val="22"/>
        </w:rPr>
        <w:t>※　補足説明</w:t>
      </w:r>
    </w:p>
    <w:p w:rsidR="009A61AC" w:rsidRPr="001B0B0D" w:rsidRDefault="009A61AC" w:rsidP="009A61AC">
      <w:pPr>
        <w:rPr>
          <w:sz w:val="22"/>
        </w:rPr>
      </w:pPr>
      <w:r w:rsidRPr="001B0B0D">
        <w:rPr>
          <w:rFonts w:hint="eastAsia"/>
          <w:sz w:val="22"/>
        </w:rPr>
        <w:t xml:space="preserve">　　企業職及び技能労務職には、労働協約締結権が認められている。</w:t>
      </w:r>
    </w:p>
    <w:p w:rsidR="009A61AC" w:rsidRPr="001B0B0D" w:rsidRDefault="009A61AC" w:rsidP="001B0B0D">
      <w:pPr>
        <w:ind w:left="225" w:hangingChars="100" w:hanging="225"/>
        <w:rPr>
          <w:sz w:val="22"/>
        </w:rPr>
      </w:pPr>
      <w:r w:rsidRPr="001B0B0D">
        <w:rPr>
          <w:rFonts w:hint="eastAsia"/>
          <w:sz w:val="22"/>
        </w:rPr>
        <w:t xml:space="preserve">　　労働協約と条例・規則の内容が異なることとなった場合、条例については、当局は改正案を議会に提出する義務が生じるものの、「提出すれば足りる」とされ、改正の可否は議会に委ねられることとなる。それに対し、規則については、協約内容に則して改正する義務が生じるとされている。</w:t>
      </w:r>
    </w:p>
    <w:p w:rsidR="009A61AC" w:rsidRPr="001B0B0D" w:rsidRDefault="009A61AC" w:rsidP="001B0B0D">
      <w:pPr>
        <w:ind w:left="225" w:hangingChars="100" w:hanging="225"/>
        <w:rPr>
          <w:sz w:val="22"/>
        </w:rPr>
      </w:pPr>
      <w:r w:rsidRPr="001B0B0D">
        <w:rPr>
          <w:rFonts w:hint="eastAsia"/>
          <w:sz w:val="22"/>
        </w:rPr>
        <w:t xml:space="preserve">　　条例と規則には、①実効性において差があること、②改正地公法において条例化については求められていない（適用除外となっている）こと、③労働基本権を後退させることにつながること、などから、少なくとも条例化は阻止する必要がある。</w:t>
      </w:r>
    </w:p>
    <w:p w:rsidR="009A61AC" w:rsidRPr="001B0B0D" w:rsidRDefault="009A61AC" w:rsidP="009A61AC">
      <w:pPr>
        <w:rPr>
          <w:sz w:val="22"/>
        </w:rPr>
      </w:pPr>
    </w:p>
    <w:p w:rsidR="009A61AC" w:rsidRPr="00384D7E" w:rsidRDefault="009A61AC" w:rsidP="009A61AC">
      <w:pPr>
        <w:ind w:left="245" w:hangingChars="100" w:hanging="245"/>
        <w:rPr>
          <w:rFonts w:asciiTheme="majorEastAsia" w:eastAsiaTheme="majorEastAsia" w:hAnsiTheme="majorEastAsia"/>
          <w:sz w:val="24"/>
          <w:szCs w:val="24"/>
        </w:rPr>
      </w:pPr>
      <w:r w:rsidRPr="00384D7E">
        <w:rPr>
          <w:rFonts w:asciiTheme="majorEastAsia" w:eastAsiaTheme="majorEastAsia" w:hAnsiTheme="majorEastAsia" w:hint="eastAsia"/>
          <w:sz w:val="24"/>
          <w:szCs w:val="24"/>
        </w:rPr>
        <w:lastRenderedPageBreak/>
        <w:t>4.　再任用職員、任期付職員、臨時・非常勤等職員に係る等級別基準職務表等の取り扱いについて</w:t>
      </w:r>
    </w:p>
    <w:p w:rsidR="009A61AC" w:rsidRPr="001B0B0D" w:rsidRDefault="009A61AC" w:rsidP="009A61AC">
      <w:pPr>
        <w:spacing w:line="200" w:lineRule="exact"/>
        <w:rPr>
          <w:sz w:val="22"/>
        </w:rPr>
      </w:pPr>
    </w:p>
    <w:p w:rsidR="009A61AC" w:rsidRPr="001B0B0D" w:rsidRDefault="009A61AC" w:rsidP="009A61AC">
      <w:pPr>
        <w:rPr>
          <w:rFonts w:asciiTheme="majorEastAsia" w:eastAsiaTheme="majorEastAsia" w:hAnsiTheme="majorEastAsia"/>
          <w:sz w:val="22"/>
        </w:rPr>
      </w:pPr>
      <w:r w:rsidRPr="001B0B0D">
        <w:rPr>
          <w:rFonts w:asciiTheme="majorEastAsia" w:eastAsiaTheme="majorEastAsia" w:hAnsiTheme="majorEastAsia" w:hint="eastAsia"/>
          <w:sz w:val="22"/>
        </w:rPr>
        <w:t>(１)　再任用職員</w:t>
      </w:r>
    </w:p>
    <w:p w:rsidR="009A61AC" w:rsidRPr="001B0B0D" w:rsidRDefault="009A61AC" w:rsidP="001B0B0D">
      <w:pPr>
        <w:ind w:left="450" w:hangingChars="200" w:hanging="450"/>
        <w:rPr>
          <w:sz w:val="22"/>
        </w:rPr>
      </w:pPr>
      <w:r w:rsidRPr="001B0B0D">
        <w:rPr>
          <w:rFonts w:hint="eastAsia"/>
          <w:sz w:val="22"/>
        </w:rPr>
        <w:t xml:space="preserve">　　　国家公務員と同様に、一般の職員（いわゆる「正規職員」をいう。以下同じ）と同様の給料表の各級に単一号給の給料表を加えたものとしていることが想定されることから、一般の職員に適用される等級別基準職務表にのっとって、その職務が分類されることが考えられるが、定年前に培った能力や知識を生かした働き方が求められていること等も踏まえた職務分類とすることが必要。</w:t>
      </w:r>
    </w:p>
    <w:p w:rsidR="009A61AC" w:rsidRPr="001B0B0D" w:rsidRDefault="009A61AC" w:rsidP="009A61AC">
      <w:pPr>
        <w:rPr>
          <w:sz w:val="22"/>
        </w:rPr>
      </w:pPr>
      <w:r w:rsidRPr="001B0B0D">
        <w:rPr>
          <w:rFonts w:hint="eastAsia"/>
          <w:sz w:val="22"/>
        </w:rPr>
        <w:t xml:space="preserve">　　　また、再任用短時間勤務職員についても同様の取扱いとなるもの。</w:t>
      </w:r>
    </w:p>
    <w:p w:rsidR="009A61AC" w:rsidRPr="001B0B0D" w:rsidRDefault="009A61AC" w:rsidP="009A61AC">
      <w:pPr>
        <w:rPr>
          <w:sz w:val="22"/>
        </w:rPr>
      </w:pPr>
    </w:p>
    <w:p w:rsidR="009A61AC" w:rsidRPr="001B0B0D" w:rsidRDefault="009A61AC" w:rsidP="009A61AC">
      <w:pPr>
        <w:rPr>
          <w:rFonts w:asciiTheme="majorEastAsia" w:eastAsiaTheme="majorEastAsia" w:hAnsiTheme="majorEastAsia"/>
          <w:sz w:val="22"/>
        </w:rPr>
      </w:pPr>
      <w:r w:rsidRPr="001B0B0D">
        <w:rPr>
          <w:rFonts w:asciiTheme="majorEastAsia" w:eastAsiaTheme="majorEastAsia" w:hAnsiTheme="majorEastAsia" w:hint="eastAsia"/>
          <w:sz w:val="22"/>
        </w:rPr>
        <w:t>(２)　任期付職員</w:t>
      </w:r>
    </w:p>
    <w:p w:rsidR="009A61AC" w:rsidRPr="001B0B0D" w:rsidRDefault="009A61AC" w:rsidP="001B0B0D">
      <w:pPr>
        <w:ind w:left="674" w:hangingChars="300" w:hanging="674"/>
        <w:rPr>
          <w:rFonts w:asciiTheme="minorEastAsia" w:eastAsiaTheme="minorEastAsia" w:hAnsiTheme="minorEastAsia"/>
          <w:sz w:val="22"/>
        </w:rPr>
      </w:pPr>
      <w:r w:rsidRPr="001B0B0D">
        <w:rPr>
          <w:rFonts w:asciiTheme="minorEastAsia" w:eastAsiaTheme="minorEastAsia" w:hAnsiTheme="minorEastAsia" w:hint="eastAsia"/>
          <w:sz w:val="22"/>
        </w:rPr>
        <w:t xml:space="preserve">　　①　地方公共団体の一般職の任期付職員の採用に関する法律（以下「任期付職員法」という。）第３条第１項の特定任期付職員については、国家公務員と同様に、簡素な号給構成からなる給料表が設定されていることが想定されるが、その場合には、国家公務員と同様（注：人事院規則23－０（任期付職員の採用及び給与の特例）第６条）に、当該給料表の各等級に分類する際に基準となるべき職務を条例で定めようとする動きが出ることが想定される。</w:t>
      </w:r>
    </w:p>
    <w:p w:rsidR="009A61AC" w:rsidRPr="001B0B0D" w:rsidRDefault="009A61AC" w:rsidP="001B0B0D">
      <w:pPr>
        <w:ind w:left="674" w:hangingChars="300" w:hanging="674"/>
        <w:rPr>
          <w:rFonts w:asciiTheme="minorEastAsia" w:eastAsiaTheme="minorEastAsia" w:hAnsiTheme="minorEastAsia"/>
          <w:sz w:val="22"/>
        </w:rPr>
      </w:pPr>
      <w:r w:rsidRPr="001B0B0D">
        <w:rPr>
          <w:rFonts w:asciiTheme="minorEastAsia" w:eastAsiaTheme="minorEastAsia" w:hAnsiTheme="minorEastAsia" w:hint="eastAsia"/>
          <w:sz w:val="22"/>
        </w:rPr>
        <w:t xml:space="preserve">　　②　任期付職員法第３条第２項の任期付職員については、国家公務員と同様に、一般の職員と同様の給料表が適用されていることが想定されるが、その場合には、一般の職員に適用される等級別基準職務表にのっとって、その職務が分類されることとなり、新たに等級別基準職務表を規定する必要はないものと考えられる。</w:t>
      </w:r>
    </w:p>
    <w:p w:rsidR="009A61AC" w:rsidRPr="001B0B0D" w:rsidRDefault="009A61AC" w:rsidP="001B0B0D">
      <w:pPr>
        <w:ind w:left="674" w:hangingChars="300" w:hanging="674"/>
        <w:rPr>
          <w:rFonts w:asciiTheme="minorEastAsia" w:eastAsiaTheme="minorEastAsia" w:hAnsiTheme="minorEastAsia"/>
          <w:sz w:val="22"/>
        </w:rPr>
      </w:pPr>
      <w:r w:rsidRPr="001B0B0D">
        <w:rPr>
          <w:rFonts w:asciiTheme="minorEastAsia" w:eastAsiaTheme="minorEastAsia" w:hAnsiTheme="minorEastAsia" w:hint="eastAsia"/>
          <w:sz w:val="22"/>
        </w:rPr>
        <w:t xml:space="preserve">　　③　任期付職員法第４条又は第５条の任期付職員又は任期付短時間勤務職員については、</w:t>
      </w:r>
    </w:p>
    <w:p w:rsidR="009A61AC" w:rsidRPr="001B0B0D" w:rsidRDefault="009A61AC" w:rsidP="001B0B0D">
      <w:pPr>
        <w:ind w:left="899" w:hangingChars="400" w:hanging="899"/>
        <w:rPr>
          <w:rFonts w:asciiTheme="minorEastAsia" w:eastAsiaTheme="minorEastAsia" w:hAnsiTheme="minorEastAsia"/>
          <w:sz w:val="22"/>
        </w:rPr>
      </w:pPr>
      <w:r w:rsidRPr="001B0B0D">
        <w:rPr>
          <w:rFonts w:asciiTheme="minorEastAsia" w:eastAsiaTheme="minorEastAsia" w:hAnsiTheme="minorEastAsia" w:hint="eastAsia"/>
          <w:sz w:val="22"/>
        </w:rPr>
        <w:t xml:space="preserve">　　　ア　一般の職員と同様の給料表を使用あるいは給料表の各級に単一号給の給料表を加えたものとしている場合には、一般の職員に適用される等級別基準職務表にのっとって、その職務が分類されることとなり、新たに等級別基準職務表を規定する必要はない。</w:t>
      </w:r>
    </w:p>
    <w:p w:rsidR="009A61AC" w:rsidRPr="001B0B0D" w:rsidRDefault="009A61AC" w:rsidP="001B0B0D">
      <w:pPr>
        <w:ind w:left="899" w:hangingChars="400" w:hanging="899"/>
        <w:rPr>
          <w:rFonts w:asciiTheme="minorEastAsia" w:eastAsiaTheme="minorEastAsia" w:hAnsiTheme="minorEastAsia"/>
          <w:sz w:val="22"/>
        </w:rPr>
      </w:pPr>
      <w:r w:rsidRPr="001B0B0D">
        <w:rPr>
          <w:rFonts w:asciiTheme="minorEastAsia" w:eastAsiaTheme="minorEastAsia" w:hAnsiTheme="minorEastAsia" w:hint="eastAsia"/>
          <w:sz w:val="22"/>
        </w:rPr>
        <w:t xml:space="preserve">　　　イ　任期付職員独自の給料表が設定されている場合には、当該給料表の各等級に分類する際に基準となるべき職務を等級別基準職務表として定めようとする動きが出ることが想定される。</w:t>
      </w:r>
    </w:p>
    <w:p w:rsidR="009A61AC" w:rsidRPr="001B0B0D" w:rsidRDefault="009A61AC" w:rsidP="001B0B0D">
      <w:pPr>
        <w:ind w:left="899" w:hangingChars="400" w:hanging="899"/>
        <w:rPr>
          <w:rFonts w:asciiTheme="minorEastAsia" w:eastAsiaTheme="minorEastAsia" w:hAnsiTheme="minorEastAsia"/>
          <w:sz w:val="22"/>
        </w:rPr>
      </w:pPr>
      <w:r w:rsidRPr="001B0B0D">
        <w:rPr>
          <w:rFonts w:asciiTheme="minorEastAsia" w:eastAsiaTheme="minorEastAsia" w:hAnsiTheme="minorEastAsia" w:hint="eastAsia"/>
          <w:sz w:val="22"/>
        </w:rPr>
        <w:t xml:space="preserve">　　　　　なお、一般の職員とは別に独自に定める際には、一般の職員との均衡が図られる必要がある。</w:t>
      </w:r>
    </w:p>
    <w:p w:rsidR="009A61AC" w:rsidRPr="001B0B0D" w:rsidRDefault="009A61AC" w:rsidP="009A61AC">
      <w:pPr>
        <w:rPr>
          <w:rFonts w:asciiTheme="minorEastAsia" w:eastAsiaTheme="minorEastAsia" w:hAnsiTheme="minorEastAsia"/>
          <w:sz w:val="22"/>
        </w:rPr>
      </w:pPr>
    </w:p>
    <w:p w:rsidR="009A61AC" w:rsidRPr="001B0B0D" w:rsidRDefault="009A61AC" w:rsidP="009A61AC">
      <w:pPr>
        <w:rPr>
          <w:rFonts w:asciiTheme="majorEastAsia" w:eastAsiaTheme="majorEastAsia" w:hAnsiTheme="majorEastAsia"/>
          <w:sz w:val="22"/>
        </w:rPr>
      </w:pPr>
      <w:r w:rsidRPr="001B0B0D">
        <w:rPr>
          <w:rFonts w:asciiTheme="majorEastAsia" w:eastAsiaTheme="majorEastAsia" w:hAnsiTheme="majorEastAsia" w:hint="eastAsia"/>
          <w:sz w:val="22"/>
        </w:rPr>
        <w:t>(３)　臨時・非常勤等職員</w:t>
      </w:r>
    </w:p>
    <w:p w:rsidR="009A61AC" w:rsidRPr="001B0B0D" w:rsidRDefault="009A61AC" w:rsidP="001B0B0D">
      <w:pPr>
        <w:ind w:left="450" w:hangingChars="200" w:hanging="450"/>
        <w:rPr>
          <w:rFonts w:asciiTheme="minorEastAsia" w:eastAsiaTheme="minorEastAsia" w:hAnsiTheme="minorEastAsia"/>
          <w:sz w:val="22"/>
        </w:rPr>
      </w:pPr>
      <w:r w:rsidRPr="001B0B0D">
        <w:rPr>
          <w:rFonts w:asciiTheme="minorEastAsia" w:eastAsiaTheme="minorEastAsia" w:hAnsiTheme="minorEastAsia" w:hint="eastAsia"/>
          <w:sz w:val="22"/>
        </w:rPr>
        <w:t xml:space="preserve">　　　非常勤職員（臨時的任用職員のうち非常勤の者を含む。）については、地方自治法第203条の２に基づき、報酬が支給されることとなり、複数の等級を持つ給料表の適用は想定されないことから、等級別基準職務表を定める必要もないものと考えられる。</w:t>
      </w:r>
    </w:p>
    <w:p w:rsidR="009A61AC" w:rsidRPr="001B0B0D" w:rsidRDefault="009A61AC" w:rsidP="001B0B0D">
      <w:pPr>
        <w:ind w:left="450" w:hangingChars="200" w:hanging="450"/>
        <w:rPr>
          <w:rFonts w:asciiTheme="minorEastAsia" w:eastAsiaTheme="minorEastAsia" w:hAnsiTheme="minorEastAsia"/>
          <w:sz w:val="22"/>
        </w:rPr>
      </w:pPr>
      <w:r w:rsidRPr="001B0B0D">
        <w:rPr>
          <w:rFonts w:asciiTheme="minorEastAsia" w:eastAsiaTheme="minorEastAsia" w:hAnsiTheme="minorEastAsia" w:hint="eastAsia"/>
          <w:sz w:val="22"/>
        </w:rPr>
        <w:t xml:space="preserve">　　　また、臨時的任用職員のうち、任期の定めのない職員と同様の給料表を適用している場合は新たに規定する必要はないと考えられる。独自の給料表が適用されている場合には、別に等級別基準職務表を定めようとする動きが出ることが想定される。</w:t>
      </w:r>
    </w:p>
    <w:p w:rsidR="009A61AC" w:rsidRPr="001B0B0D" w:rsidRDefault="009A61AC" w:rsidP="001B0B0D">
      <w:pPr>
        <w:ind w:left="450" w:hangingChars="200" w:hanging="450"/>
        <w:rPr>
          <w:rFonts w:asciiTheme="minorEastAsia" w:eastAsiaTheme="minorEastAsia" w:hAnsiTheme="minorEastAsia"/>
          <w:sz w:val="22"/>
        </w:rPr>
      </w:pPr>
      <w:r w:rsidRPr="001B0B0D">
        <w:rPr>
          <w:rFonts w:asciiTheme="minorEastAsia" w:eastAsiaTheme="minorEastAsia" w:hAnsiTheme="minorEastAsia" w:hint="eastAsia"/>
          <w:sz w:val="22"/>
        </w:rPr>
        <w:t xml:space="preserve">　　　なお、給料表及び等級別基準職務表の設定に関しては、一般の職員との処遇上の均等、均衡が求められる。</w:t>
      </w:r>
    </w:p>
    <w:p w:rsidR="009A61AC" w:rsidRPr="001B0B0D" w:rsidRDefault="009A61AC" w:rsidP="009A61AC">
      <w:pPr>
        <w:rPr>
          <w:rFonts w:asciiTheme="minorEastAsia" w:eastAsiaTheme="minorEastAsia" w:hAnsiTheme="minorEastAsia"/>
          <w:sz w:val="22"/>
        </w:rPr>
      </w:pPr>
    </w:p>
    <w:p w:rsidR="009A61AC" w:rsidRPr="001B0B0D" w:rsidRDefault="009A61AC" w:rsidP="009A61AC">
      <w:pPr>
        <w:rPr>
          <w:rFonts w:asciiTheme="majorEastAsia" w:eastAsiaTheme="majorEastAsia" w:hAnsiTheme="majorEastAsia"/>
          <w:sz w:val="22"/>
        </w:rPr>
      </w:pPr>
      <w:r w:rsidRPr="001B0B0D">
        <w:rPr>
          <w:rFonts w:asciiTheme="majorEastAsia" w:eastAsiaTheme="majorEastAsia" w:hAnsiTheme="majorEastAsia" w:hint="eastAsia"/>
          <w:sz w:val="22"/>
        </w:rPr>
        <w:lastRenderedPageBreak/>
        <w:t>(４)　等級及び職制上の段階ごとの職員の数の公表について</w:t>
      </w:r>
    </w:p>
    <w:p w:rsidR="009A61AC" w:rsidRPr="001B0B0D" w:rsidRDefault="009A61AC" w:rsidP="009A61AC">
      <w:pPr>
        <w:rPr>
          <w:rFonts w:asciiTheme="minorEastAsia" w:eastAsiaTheme="minorEastAsia" w:hAnsiTheme="minorEastAsia"/>
          <w:sz w:val="22"/>
        </w:rPr>
      </w:pPr>
      <w:r w:rsidRPr="001B0B0D">
        <w:rPr>
          <w:rFonts w:asciiTheme="minorEastAsia" w:eastAsiaTheme="minorEastAsia" w:hAnsiTheme="minorEastAsia" w:hint="eastAsia"/>
          <w:sz w:val="22"/>
        </w:rPr>
        <w:t xml:space="preserve">　　①　独自の給料表を定めた場合は給料表ごとに公表。</w:t>
      </w:r>
    </w:p>
    <w:p w:rsidR="009A61AC" w:rsidRPr="001B0B0D" w:rsidRDefault="009A61AC" w:rsidP="001B0B0D">
      <w:pPr>
        <w:ind w:left="674" w:hangingChars="300" w:hanging="674"/>
        <w:rPr>
          <w:rFonts w:asciiTheme="minorEastAsia" w:eastAsiaTheme="minorEastAsia" w:hAnsiTheme="minorEastAsia"/>
          <w:sz w:val="22"/>
        </w:rPr>
      </w:pPr>
      <w:r w:rsidRPr="001B0B0D">
        <w:rPr>
          <w:rFonts w:asciiTheme="minorEastAsia" w:eastAsiaTheme="minorEastAsia" w:hAnsiTheme="minorEastAsia" w:hint="eastAsia"/>
          <w:sz w:val="22"/>
        </w:rPr>
        <w:t xml:space="preserve">　　②　一般の職員と同様の給料表を使用あるいは給料表の各級に単一号給の給料表を加えたものとしている場合には一般の職員と併せて給料表ごとに公表することが求められている。</w:t>
      </w:r>
    </w:p>
    <w:p w:rsidR="001B0B0D" w:rsidRDefault="009A61AC" w:rsidP="001B0B0D">
      <w:pPr>
        <w:ind w:left="674" w:hangingChars="300" w:hanging="674"/>
        <w:rPr>
          <w:rFonts w:asciiTheme="minorEastAsia" w:eastAsiaTheme="minorEastAsia" w:hAnsiTheme="minorEastAsia"/>
          <w:sz w:val="22"/>
        </w:rPr>
      </w:pPr>
      <w:r w:rsidRPr="001B0B0D">
        <w:rPr>
          <w:rFonts w:asciiTheme="minorEastAsia" w:eastAsiaTheme="minorEastAsia" w:hAnsiTheme="minorEastAsia" w:hint="eastAsia"/>
          <w:sz w:val="22"/>
        </w:rPr>
        <w:t xml:space="preserve">　　　　その際一般の職員とは区別して公表することが考えられるが、数が少ない場合などは他の職員とあわせて公表しその旨を記載することなども想定される。</w:t>
      </w:r>
    </w:p>
    <w:p w:rsidR="009A61AC" w:rsidRPr="001B0B0D" w:rsidRDefault="009A61AC" w:rsidP="001B0B0D">
      <w:pPr>
        <w:ind w:left="674" w:hangingChars="300" w:hanging="674"/>
        <w:rPr>
          <w:rFonts w:asciiTheme="minorEastAsia" w:eastAsiaTheme="minorEastAsia" w:hAnsiTheme="minorEastAsia"/>
          <w:sz w:val="22"/>
        </w:rPr>
      </w:pPr>
      <w:r w:rsidRPr="001B0B0D">
        <w:rPr>
          <w:rFonts w:asciiTheme="minorEastAsia" w:eastAsiaTheme="minorEastAsia" w:hAnsiTheme="minorEastAsia" w:hint="eastAsia"/>
          <w:sz w:val="22"/>
        </w:rPr>
        <w:t xml:space="preserve">　　　　なお、臨時的任用職員のうち非常勤の職員に関しては公表の対象外とすることが想定される。</w:t>
      </w:r>
    </w:p>
    <w:p w:rsidR="009A61AC" w:rsidRPr="001B0B0D" w:rsidRDefault="009A61AC" w:rsidP="009A61AC">
      <w:pPr>
        <w:rPr>
          <w:rFonts w:asciiTheme="minorEastAsia" w:eastAsiaTheme="minorEastAsia" w:hAnsiTheme="minorEastAsia"/>
          <w:sz w:val="22"/>
        </w:rPr>
      </w:pPr>
      <w:r w:rsidRPr="001B0B0D">
        <w:rPr>
          <w:rFonts w:asciiTheme="minorEastAsia" w:eastAsiaTheme="minorEastAsia" w:hAnsiTheme="minorEastAsia" w:hint="eastAsia"/>
          <w:sz w:val="22"/>
        </w:rPr>
        <w:t xml:space="preserve">　　　※　対応については2.を参照のこと</w:t>
      </w:r>
    </w:p>
    <w:p w:rsidR="009A61AC" w:rsidRPr="001B0B0D" w:rsidRDefault="009A61AC" w:rsidP="009A61AC">
      <w:pPr>
        <w:rPr>
          <w:rFonts w:asciiTheme="minorEastAsia" w:eastAsiaTheme="minorEastAsia" w:hAnsiTheme="minorEastAsia"/>
          <w:sz w:val="22"/>
        </w:rPr>
      </w:pPr>
    </w:p>
    <w:p w:rsidR="00704086" w:rsidRPr="001B0B0D" w:rsidRDefault="00704086">
      <w:pPr>
        <w:widowControl/>
        <w:jc w:val="left"/>
        <w:rPr>
          <w:rFonts w:asciiTheme="minorEastAsia" w:eastAsiaTheme="minorEastAsia" w:hAnsiTheme="minorEastAsia"/>
          <w:sz w:val="22"/>
        </w:rPr>
      </w:pPr>
    </w:p>
    <w:sectPr w:rsidR="00704086" w:rsidRPr="001B0B0D" w:rsidSect="006A07AE">
      <w:pgSz w:w="11906" w:h="16838" w:code="9"/>
      <w:pgMar w:top="1418" w:right="1418" w:bottom="1418" w:left="1418" w:header="680" w:footer="680" w:gutter="0"/>
      <w:pgNumType w:fmt="numberInDash"/>
      <w:cols w:space="425"/>
      <w:docGrid w:type="linesAndChars" w:linePitch="317" w:charSpace="9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D40" w:rsidRDefault="00FB2D40" w:rsidP="00DD0A75">
      <w:r>
        <w:separator/>
      </w:r>
    </w:p>
  </w:endnote>
  <w:endnote w:type="continuationSeparator" w:id="0">
    <w:p w:rsidR="00FB2D40" w:rsidRDefault="00FB2D40" w:rsidP="00DD0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明朝体W3Ｇ">
    <w:altName w:val="ＭＳ 明朝"/>
    <w:charset w:val="80"/>
    <w:family w:val="roman"/>
    <w:pitch w:val="fixed"/>
    <w:sig w:usb0="00000000"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D40" w:rsidRDefault="00FB2D40" w:rsidP="00DD0A75">
      <w:r>
        <w:separator/>
      </w:r>
    </w:p>
  </w:footnote>
  <w:footnote w:type="continuationSeparator" w:id="0">
    <w:p w:rsidR="00FB2D40" w:rsidRDefault="00FB2D40" w:rsidP="00DD0A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699"/>
    <w:rsid w:val="00003D35"/>
    <w:rsid w:val="00004C99"/>
    <w:rsid w:val="0000558B"/>
    <w:rsid w:val="00006FF2"/>
    <w:rsid w:val="000075B6"/>
    <w:rsid w:val="00010D34"/>
    <w:rsid w:val="000253D7"/>
    <w:rsid w:val="0003343A"/>
    <w:rsid w:val="00033574"/>
    <w:rsid w:val="00035197"/>
    <w:rsid w:val="00036FC4"/>
    <w:rsid w:val="00040A52"/>
    <w:rsid w:val="0004136C"/>
    <w:rsid w:val="00043570"/>
    <w:rsid w:val="00047547"/>
    <w:rsid w:val="000503C7"/>
    <w:rsid w:val="00051A15"/>
    <w:rsid w:val="00052676"/>
    <w:rsid w:val="0006351E"/>
    <w:rsid w:val="0006477B"/>
    <w:rsid w:val="0006746A"/>
    <w:rsid w:val="0007061D"/>
    <w:rsid w:val="000709EC"/>
    <w:rsid w:val="00076EF5"/>
    <w:rsid w:val="000779AF"/>
    <w:rsid w:val="00081AB1"/>
    <w:rsid w:val="0009294A"/>
    <w:rsid w:val="00097925"/>
    <w:rsid w:val="000A55A1"/>
    <w:rsid w:val="000B173A"/>
    <w:rsid w:val="000B3335"/>
    <w:rsid w:val="000B4F56"/>
    <w:rsid w:val="000C0C05"/>
    <w:rsid w:val="000C7753"/>
    <w:rsid w:val="000D130E"/>
    <w:rsid w:val="000D2397"/>
    <w:rsid w:val="000D5365"/>
    <w:rsid w:val="000D7E98"/>
    <w:rsid w:val="000E36C1"/>
    <w:rsid w:val="000F2734"/>
    <w:rsid w:val="001003FD"/>
    <w:rsid w:val="00101054"/>
    <w:rsid w:val="00102A90"/>
    <w:rsid w:val="00102B5C"/>
    <w:rsid w:val="00103B99"/>
    <w:rsid w:val="00104DCC"/>
    <w:rsid w:val="001100B3"/>
    <w:rsid w:val="001109D4"/>
    <w:rsid w:val="00114F91"/>
    <w:rsid w:val="001154D8"/>
    <w:rsid w:val="00115529"/>
    <w:rsid w:val="00115DD6"/>
    <w:rsid w:val="00117D58"/>
    <w:rsid w:val="00125D9C"/>
    <w:rsid w:val="00130069"/>
    <w:rsid w:val="001312C7"/>
    <w:rsid w:val="00135300"/>
    <w:rsid w:val="00140DAB"/>
    <w:rsid w:val="001443B5"/>
    <w:rsid w:val="001443F2"/>
    <w:rsid w:val="001451DC"/>
    <w:rsid w:val="00147650"/>
    <w:rsid w:val="00147925"/>
    <w:rsid w:val="0015135C"/>
    <w:rsid w:val="00154B35"/>
    <w:rsid w:val="00156423"/>
    <w:rsid w:val="001622AA"/>
    <w:rsid w:val="00165D64"/>
    <w:rsid w:val="001749BD"/>
    <w:rsid w:val="001835EE"/>
    <w:rsid w:val="001837F2"/>
    <w:rsid w:val="00190877"/>
    <w:rsid w:val="00191092"/>
    <w:rsid w:val="00194AAF"/>
    <w:rsid w:val="00196647"/>
    <w:rsid w:val="00196FF1"/>
    <w:rsid w:val="001A719A"/>
    <w:rsid w:val="001A725F"/>
    <w:rsid w:val="001B0B0D"/>
    <w:rsid w:val="001B532D"/>
    <w:rsid w:val="001C0139"/>
    <w:rsid w:val="001C2B9D"/>
    <w:rsid w:val="001C395C"/>
    <w:rsid w:val="001D3214"/>
    <w:rsid w:val="001D37F3"/>
    <w:rsid w:val="001D5A19"/>
    <w:rsid w:val="001D6BB8"/>
    <w:rsid w:val="001E081F"/>
    <w:rsid w:val="001E0FD9"/>
    <w:rsid w:val="001E18D3"/>
    <w:rsid w:val="001E3298"/>
    <w:rsid w:val="001E489B"/>
    <w:rsid w:val="001E5987"/>
    <w:rsid w:val="001E5DF6"/>
    <w:rsid w:val="001E6254"/>
    <w:rsid w:val="001F1490"/>
    <w:rsid w:val="002039A8"/>
    <w:rsid w:val="00205105"/>
    <w:rsid w:val="00205220"/>
    <w:rsid w:val="00206F0A"/>
    <w:rsid w:val="002118F1"/>
    <w:rsid w:val="00220340"/>
    <w:rsid w:val="002205F0"/>
    <w:rsid w:val="00221E4A"/>
    <w:rsid w:val="0023283E"/>
    <w:rsid w:val="00233007"/>
    <w:rsid w:val="0023426A"/>
    <w:rsid w:val="00241A7C"/>
    <w:rsid w:val="002425C4"/>
    <w:rsid w:val="002447A6"/>
    <w:rsid w:val="002465C5"/>
    <w:rsid w:val="00247174"/>
    <w:rsid w:val="00247DE7"/>
    <w:rsid w:val="00252047"/>
    <w:rsid w:val="00253284"/>
    <w:rsid w:val="00253F4C"/>
    <w:rsid w:val="0026333D"/>
    <w:rsid w:val="00263E19"/>
    <w:rsid w:val="00266FBC"/>
    <w:rsid w:val="002745A7"/>
    <w:rsid w:val="0027680C"/>
    <w:rsid w:val="0027724C"/>
    <w:rsid w:val="00280328"/>
    <w:rsid w:val="00283699"/>
    <w:rsid w:val="00286861"/>
    <w:rsid w:val="00290045"/>
    <w:rsid w:val="00292534"/>
    <w:rsid w:val="00297E9A"/>
    <w:rsid w:val="002A071A"/>
    <w:rsid w:val="002A2420"/>
    <w:rsid w:val="002A3A8A"/>
    <w:rsid w:val="002B0066"/>
    <w:rsid w:val="002B1395"/>
    <w:rsid w:val="002B44AD"/>
    <w:rsid w:val="002B4609"/>
    <w:rsid w:val="002C125F"/>
    <w:rsid w:val="002C4286"/>
    <w:rsid w:val="002D48F0"/>
    <w:rsid w:val="002D6C05"/>
    <w:rsid w:val="002E018E"/>
    <w:rsid w:val="002E035A"/>
    <w:rsid w:val="002E31D4"/>
    <w:rsid w:val="002E5643"/>
    <w:rsid w:val="002E73DA"/>
    <w:rsid w:val="002F3208"/>
    <w:rsid w:val="002F3266"/>
    <w:rsid w:val="002F6C6B"/>
    <w:rsid w:val="00306C1E"/>
    <w:rsid w:val="00310C90"/>
    <w:rsid w:val="00313530"/>
    <w:rsid w:val="00313CAD"/>
    <w:rsid w:val="00316789"/>
    <w:rsid w:val="003172BA"/>
    <w:rsid w:val="00324446"/>
    <w:rsid w:val="00332A94"/>
    <w:rsid w:val="003338E3"/>
    <w:rsid w:val="00333EE5"/>
    <w:rsid w:val="00344760"/>
    <w:rsid w:val="00345A93"/>
    <w:rsid w:val="00347E56"/>
    <w:rsid w:val="00350469"/>
    <w:rsid w:val="00352391"/>
    <w:rsid w:val="003568D6"/>
    <w:rsid w:val="003616A7"/>
    <w:rsid w:val="00361AB0"/>
    <w:rsid w:val="00370C34"/>
    <w:rsid w:val="0037135B"/>
    <w:rsid w:val="0037441F"/>
    <w:rsid w:val="00375C2A"/>
    <w:rsid w:val="0038352F"/>
    <w:rsid w:val="00383AC3"/>
    <w:rsid w:val="0038661D"/>
    <w:rsid w:val="00387133"/>
    <w:rsid w:val="00391CF7"/>
    <w:rsid w:val="00396CD2"/>
    <w:rsid w:val="00396E0F"/>
    <w:rsid w:val="003A1C08"/>
    <w:rsid w:val="003A24AE"/>
    <w:rsid w:val="003A6214"/>
    <w:rsid w:val="003B2272"/>
    <w:rsid w:val="003B27F4"/>
    <w:rsid w:val="003B5405"/>
    <w:rsid w:val="003C0CC2"/>
    <w:rsid w:val="003C3FB0"/>
    <w:rsid w:val="003C43F5"/>
    <w:rsid w:val="003D0C50"/>
    <w:rsid w:val="003D0CEA"/>
    <w:rsid w:val="003D452A"/>
    <w:rsid w:val="003D5846"/>
    <w:rsid w:val="003D6096"/>
    <w:rsid w:val="003E0E7C"/>
    <w:rsid w:val="003E0F49"/>
    <w:rsid w:val="003F31CE"/>
    <w:rsid w:val="003F3496"/>
    <w:rsid w:val="0040321B"/>
    <w:rsid w:val="0040559C"/>
    <w:rsid w:val="004107CF"/>
    <w:rsid w:val="004135C9"/>
    <w:rsid w:val="00416F6B"/>
    <w:rsid w:val="004234C6"/>
    <w:rsid w:val="004243E2"/>
    <w:rsid w:val="00425BA2"/>
    <w:rsid w:val="00425BC6"/>
    <w:rsid w:val="00426AEE"/>
    <w:rsid w:val="00431B5A"/>
    <w:rsid w:val="00431F14"/>
    <w:rsid w:val="004322CE"/>
    <w:rsid w:val="004358E6"/>
    <w:rsid w:val="00435D88"/>
    <w:rsid w:val="0044516F"/>
    <w:rsid w:val="00447BB8"/>
    <w:rsid w:val="00450443"/>
    <w:rsid w:val="004509E5"/>
    <w:rsid w:val="00454ABC"/>
    <w:rsid w:val="00457D4B"/>
    <w:rsid w:val="00457E1F"/>
    <w:rsid w:val="00461909"/>
    <w:rsid w:val="004644AB"/>
    <w:rsid w:val="004650D4"/>
    <w:rsid w:val="004702A5"/>
    <w:rsid w:val="00472F9F"/>
    <w:rsid w:val="004735E9"/>
    <w:rsid w:val="00477B79"/>
    <w:rsid w:val="00483EBD"/>
    <w:rsid w:val="00491DDF"/>
    <w:rsid w:val="00495BDD"/>
    <w:rsid w:val="004978E6"/>
    <w:rsid w:val="004A0322"/>
    <w:rsid w:val="004A6974"/>
    <w:rsid w:val="004A6B0E"/>
    <w:rsid w:val="004A746A"/>
    <w:rsid w:val="004B31C1"/>
    <w:rsid w:val="004C2151"/>
    <w:rsid w:val="004C25BC"/>
    <w:rsid w:val="004D0806"/>
    <w:rsid w:val="004E1B42"/>
    <w:rsid w:val="004E483C"/>
    <w:rsid w:val="004E705B"/>
    <w:rsid w:val="004F578F"/>
    <w:rsid w:val="004F5CC5"/>
    <w:rsid w:val="00505F61"/>
    <w:rsid w:val="00514682"/>
    <w:rsid w:val="00517AF5"/>
    <w:rsid w:val="00524B95"/>
    <w:rsid w:val="0052532C"/>
    <w:rsid w:val="00526FD7"/>
    <w:rsid w:val="00530D7A"/>
    <w:rsid w:val="00532183"/>
    <w:rsid w:val="0053609E"/>
    <w:rsid w:val="00537C14"/>
    <w:rsid w:val="00542231"/>
    <w:rsid w:val="00547450"/>
    <w:rsid w:val="005501B8"/>
    <w:rsid w:val="005516FF"/>
    <w:rsid w:val="00551A84"/>
    <w:rsid w:val="00557C84"/>
    <w:rsid w:val="005608C3"/>
    <w:rsid w:val="00562958"/>
    <w:rsid w:val="00565469"/>
    <w:rsid w:val="00566373"/>
    <w:rsid w:val="00576F9E"/>
    <w:rsid w:val="00581345"/>
    <w:rsid w:val="0058204A"/>
    <w:rsid w:val="00585DE6"/>
    <w:rsid w:val="00590039"/>
    <w:rsid w:val="005A0354"/>
    <w:rsid w:val="005A4786"/>
    <w:rsid w:val="005A4C66"/>
    <w:rsid w:val="005A7F66"/>
    <w:rsid w:val="005C0908"/>
    <w:rsid w:val="005C667C"/>
    <w:rsid w:val="005D19AA"/>
    <w:rsid w:val="005D1DEB"/>
    <w:rsid w:val="005D1F28"/>
    <w:rsid w:val="005E4169"/>
    <w:rsid w:val="005F06DB"/>
    <w:rsid w:val="005F0C78"/>
    <w:rsid w:val="005F71C7"/>
    <w:rsid w:val="00600482"/>
    <w:rsid w:val="00600528"/>
    <w:rsid w:val="00601E58"/>
    <w:rsid w:val="00612C8B"/>
    <w:rsid w:val="006159AF"/>
    <w:rsid w:val="00621407"/>
    <w:rsid w:val="00630225"/>
    <w:rsid w:val="00630AB3"/>
    <w:rsid w:val="00631140"/>
    <w:rsid w:val="00631728"/>
    <w:rsid w:val="006401AB"/>
    <w:rsid w:val="00640888"/>
    <w:rsid w:val="0064197C"/>
    <w:rsid w:val="00641EF1"/>
    <w:rsid w:val="00651242"/>
    <w:rsid w:val="006516FE"/>
    <w:rsid w:val="00651E1E"/>
    <w:rsid w:val="00652AC9"/>
    <w:rsid w:val="00652EC1"/>
    <w:rsid w:val="00655948"/>
    <w:rsid w:val="00655A37"/>
    <w:rsid w:val="0065647A"/>
    <w:rsid w:val="00661A77"/>
    <w:rsid w:val="00663702"/>
    <w:rsid w:val="00665623"/>
    <w:rsid w:val="006656D6"/>
    <w:rsid w:val="00665AC6"/>
    <w:rsid w:val="00671FA1"/>
    <w:rsid w:val="00671FA8"/>
    <w:rsid w:val="00673C25"/>
    <w:rsid w:val="00674734"/>
    <w:rsid w:val="006748B9"/>
    <w:rsid w:val="00676AF6"/>
    <w:rsid w:val="00677B47"/>
    <w:rsid w:val="00681016"/>
    <w:rsid w:val="00681030"/>
    <w:rsid w:val="00691134"/>
    <w:rsid w:val="006918A0"/>
    <w:rsid w:val="0069529D"/>
    <w:rsid w:val="006A0101"/>
    <w:rsid w:val="006A07AE"/>
    <w:rsid w:val="006A6018"/>
    <w:rsid w:val="006B3183"/>
    <w:rsid w:val="006C322D"/>
    <w:rsid w:val="006E056C"/>
    <w:rsid w:val="006E255D"/>
    <w:rsid w:val="006E3F07"/>
    <w:rsid w:val="006E4F4C"/>
    <w:rsid w:val="006E6A3B"/>
    <w:rsid w:val="006E6BE3"/>
    <w:rsid w:val="006F11AF"/>
    <w:rsid w:val="006F29F2"/>
    <w:rsid w:val="006F3459"/>
    <w:rsid w:val="006F558F"/>
    <w:rsid w:val="006F6F3C"/>
    <w:rsid w:val="007033F6"/>
    <w:rsid w:val="00704086"/>
    <w:rsid w:val="0070464C"/>
    <w:rsid w:val="00705304"/>
    <w:rsid w:val="00705E0B"/>
    <w:rsid w:val="00712E3D"/>
    <w:rsid w:val="007165F1"/>
    <w:rsid w:val="00720325"/>
    <w:rsid w:val="0072228E"/>
    <w:rsid w:val="00723A31"/>
    <w:rsid w:val="00724B61"/>
    <w:rsid w:val="007308A3"/>
    <w:rsid w:val="00740D50"/>
    <w:rsid w:val="007424BC"/>
    <w:rsid w:val="00746E0C"/>
    <w:rsid w:val="00755209"/>
    <w:rsid w:val="007626EA"/>
    <w:rsid w:val="00762A9A"/>
    <w:rsid w:val="00763CD1"/>
    <w:rsid w:val="007644C9"/>
    <w:rsid w:val="007723D6"/>
    <w:rsid w:val="00773CEB"/>
    <w:rsid w:val="007804A3"/>
    <w:rsid w:val="00784AC3"/>
    <w:rsid w:val="00787EE7"/>
    <w:rsid w:val="007A4BE7"/>
    <w:rsid w:val="007A6C38"/>
    <w:rsid w:val="007A7BEB"/>
    <w:rsid w:val="007A7E16"/>
    <w:rsid w:val="007B2D92"/>
    <w:rsid w:val="007B471A"/>
    <w:rsid w:val="007C1B33"/>
    <w:rsid w:val="007C506B"/>
    <w:rsid w:val="007D20D1"/>
    <w:rsid w:val="007E30F1"/>
    <w:rsid w:val="007E5E50"/>
    <w:rsid w:val="007E71D2"/>
    <w:rsid w:val="007E7F52"/>
    <w:rsid w:val="007F2ADB"/>
    <w:rsid w:val="007F4EF1"/>
    <w:rsid w:val="00801575"/>
    <w:rsid w:val="0080720B"/>
    <w:rsid w:val="00814372"/>
    <w:rsid w:val="00815090"/>
    <w:rsid w:val="00821512"/>
    <w:rsid w:val="008238B5"/>
    <w:rsid w:val="00824FDA"/>
    <w:rsid w:val="00826CF0"/>
    <w:rsid w:val="00832276"/>
    <w:rsid w:val="00832EE2"/>
    <w:rsid w:val="00840555"/>
    <w:rsid w:val="00841203"/>
    <w:rsid w:val="00841551"/>
    <w:rsid w:val="00842324"/>
    <w:rsid w:val="008428B2"/>
    <w:rsid w:val="00855950"/>
    <w:rsid w:val="0085622F"/>
    <w:rsid w:val="00856320"/>
    <w:rsid w:val="00856A34"/>
    <w:rsid w:val="00860538"/>
    <w:rsid w:val="00871F38"/>
    <w:rsid w:val="0087592F"/>
    <w:rsid w:val="008773A8"/>
    <w:rsid w:val="0088065E"/>
    <w:rsid w:val="00880C88"/>
    <w:rsid w:val="008852CF"/>
    <w:rsid w:val="00886557"/>
    <w:rsid w:val="00894044"/>
    <w:rsid w:val="00894276"/>
    <w:rsid w:val="008A28BF"/>
    <w:rsid w:val="008B3103"/>
    <w:rsid w:val="008B36BB"/>
    <w:rsid w:val="008B6570"/>
    <w:rsid w:val="008C26E0"/>
    <w:rsid w:val="008C2F43"/>
    <w:rsid w:val="008C35B2"/>
    <w:rsid w:val="008C53CA"/>
    <w:rsid w:val="008C630D"/>
    <w:rsid w:val="008C68CC"/>
    <w:rsid w:val="008D380F"/>
    <w:rsid w:val="008D7168"/>
    <w:rsid w:val="008E5882"/>
    <w:rsid w:val="008F2A28"/>
    <w:rsid w:val="008F54D3"/>
    <w:rsid w:val="008F5CB8"/>
    <w:rsid w:val="0090436F"/>
    <w:rsid w:val="009050E7"/>
    <w:rsid w:val="00907C3F"/>
    <w:rsid w:val="00910E78"/>
    <w:rsid w:val="00911D53"/>
    <w:rsid w:val="0091651A"/>
    <w:rsid w:val="00922E8C"/>
    <w:rsid w:val="00924842"/>
    <w:rsid w:val="00926E19"/>
    <w:rsid w:val="00927E22"/>
    <w:rsid w:val="0093279E"/>
    <w:rsid w:val="00933412"/>
    <w:rsid w:val="00934B6D"/>
    <w:rsid w:val="00935FA6"/>
    <w:rsid w:val="00942D22"/>
    <w:rsid w:val="009502AD"/>
    <w:rsid w:val="00954DCA"/>
    <w:rsid w:val="00956416"/>
    <w:rsid w:val="00964326"/>
    <w:rsid w:val="00966290"/>
    <w:rsid w:val="00970AEC"/>
    <w:rsid w:val="00970C81"/>
    <w:rsid w:val="00971270"/>
    <w:rsid w:val="009715B1"/>
    <w:rsid w:val="00972655"/>
    <w:rsid w:val="009733AD"/>
    <w:rsid w:val="009733B5"/>
    <w:rsid w:val="00980C58"/>
    <w:rsid w:val="00982152"/>
    <w:rsid w:val="009830A2"/>
    <w:rsid w:val="00983569"/>
    <w:rsid w:val="00984096"/>
    <w:rsid w:val="00985BFA"/>
    <w:rsid w:val="009875F0"/>
    <w:rsid w:val="00990E4E"/>
    <w:rsid w:val="00990FF3"/>
    <w:rsid w:val="00992FBA"/>
    <w:rsid w:val="009935EF"/>
    <w:rsid w:val="0099544B"/>
    <w:rsid w:val="00996791"/>
    <w:rsid w:val="009A61AC"/>
    <w:rsid w:val="009B0E30"/>
    <w:rsid w:val="009B1624"/>
    <w:rsid w:val="009B2E4B"/>
    <w:rsid w:val="009B44C7"/>
    <w:rsid w:val="009C119A"/>
    <w:rsid w:val="009C22B8"/>
    <w:rsid w:val="009C29DF"/>
    <w:rsid w:val="009C7420"/>
    <w:rsid w:val="009D1252"/>
    <w:rsid w:val="009D1AAE"/>
    <w:rsid w:val="009D6BBA"/>
    <w:rsid w:val="009D72A8"/>
    <w:rsid w:val="009E1997"/>
    <w:rsid w:val="009E3AC0"/>
    <w:rsid w:val="009E5F46"/>
    <w:rsid w:val="009E6472"/>
    <w:rsid w:val="009F122E"/>
    <w:rsid w:val="009F3AB6"/>
    <w:rsid w:val="009F4C01"/>
    <w:rsid w:val="009F693C"/>
    <w:rsid w:val="00A017E7"/>
    <w:rsid w:val="00A01FEB"/>
    <w:rsid w:val="00A031C7"/>
    <w:rsid w:val="00A04E81"/>
    <w:rsid w:val="00A0500E"/>
    <w:rsid w:val="00A076C1"/>
    <w:rsid w:val="00A11AA7"/>
    <w:rsid w:val="00A1291F"/>
    <w:rsid w:val="00A13442"/>
    <w:rsid w:val="00A13CD1"/>
    <w:rsid w:val="00A25ABE"/>
    <w:rsid w:val="00A34527"/>
    <w:rsid w:val="00A35C8F"/>
    <w:rsid w:val="00A41E42"/>
    <w:rsid w:val="00A426F6"/>
    <w:rsid w:val="00A431B0"/>
    <w:rsid w:val="00A455F2"/>
    <w:rsid w:val="00A45E69"/>
    <w:rsid w:val="00A46BD8"/>
    <w:rsid w:val="00A503C0"/>
    <w:rsid w:val="00A50ABC"/>
    <w:rsid w:val="00A51A1C"/>
    <w:rsid w:val="00A5517D"/>
    <w:rsid w:val="00A6258D"/>
    <w:rsid w:val="00A6283E"/>
    <w:rsid w:val="00A65526"/>
    <w:rsid w:val="00A66580"/>
    <w:rsid w:val="00A6796A"/>
    <w:rsid w:val="00A74EBB"/>
    <w:rsid w:val="00A821F7"/>
    <w:rsid w:val="00A87950"/>
    <w:rsid w:val="00A909FD"/>
    <w:rsid w:val="00AA505C"/>
    <w:rsid w:val="00AA7463"/>
    <w:rsid w:val="00AB4547"/>
    <w:rsid w:val="00AB503D"/>
    <w:rsid w:val="00AC0F67"/>
    <w:rsid w:val="00AC1EB4"/>
    <w:rsid w:val="00AC2AE9"/>
    <w:rsid w:val="00AC3FB3"/>
    <w:rsid w:val="00AC4489"/>
    <w:rsid w:val="00AC676E"/>
    <w:rsid w:val="00AC7740"/>
    <w:rsid w:val="00AE287C"/>
    <w:rsid w:val="00AE2ACF"/>
    <w:rsid w:val="00AF0CCC"/>
    <w:rsid w:val="00AF3103"/>
    <w:rsid w:val="00AF316D"/>
    <w:rsid w:val="00AF3F0E"/>
    <w:rsid w:val="00B026F6"/>
    <w:rsid w:val="00B03987"/>
    <w:rsid w:val="00B07567"/>
    <w:rsid w:val="00B119D1"/>
    <w:rsid w:val="00B131FA"/>
    <w:rsid w:val="00B13A8C"/>
    <w:rsid w:val="00B13B7A"/>
    <w:rsid w:val="00B16968"/>
    <w:rsid w:val="00B17077"/>
    <w:rsid w:val="00B212FE"/>
    <w:rsid w:val="00B21DBA"/>
    <w:rsid w:val="00B25C24"/>
    <w:rsid w:val="00B31091"/>
    <w:rsid w:val="00B32FF7"/>
    <w:rsid w:val="00B36AD1"/>
    <w:rsid w:val="00B400BE"/>
    <w:rsid w:val="00B41F25"/>
    <w:rsid w:val="00B4692C"/>
    <w:rsid w:val="00B46E9A"/>
    <w:rsid w:val="00B50461"/>
    <w:rsid w:val="00B51464"/>
    <w:rsid w:val="00B57381"/>
    <w:rsid w:val="00B577C1"/>
    <w:rsid w:val="00B60E26"/>
    <w:rsid w:val="00B664E6"/>
    <w:rsid w:val="00B6762C"/>
    <w:rsid w:val="00B70553"/>
    <w:rsid w:val="00B87EB2"/>
    <w:rsid w:val="00B92015"/>
    <w:rsid w:val="00B92EAB"/>
    <w:rsid w:val="00B93D79"/>
    <w:rsid w:val="00B94C58"/>
    <w:rsid w:val="00B94E55"/>
    <w:rsid w:val="00B9616B"/>
    <w:rsid w:val="00BA278A"/>
    <w:rsid w:val="00BA29C7"/>
    <w:rsid w:val="00BA5622"/>
    <w:rsid w:val="00BB329D"/>
    <w:rsid w:val="00BB50BB"/>
    <w:rsid w:val="00BB6BE2"/>
    <w:rsid w:val="00BC1108"/>
    <w:rsid w:val="00BD19F8"/>
    <w:rsid w:val="00BD64C9"/>
    <w:rsid w:val="00BE73BA"/>
    <w:rsid w:val="00BE7B5F"/>
    <w:rsid w:val="00BF59F8"/>
    <w:rsid w:val="00C04CC3"/>
    <w:rsid w:val="00C10AC8"/>
    <w:rsid w:val="00C16D74"/>
    <w:rsid w:val="00C24FA4"/>
    <w:rsid w:val="00C32916"/>
    <w:rsid w:val="00C3362E"/>
    <w:rsid w:val="00C43255"/>
    <w:rsid w:val="00C434F2"/>
    <w:rsid w:val="00C4558C"/>
    <w:rsid w:val="00C509F8"/>
    <w:rsid w:val="00C53C10"/>
    <w:rsid w:val="00C612E8"/>
    <w:rsid w:val="00C616E2"/>
    <w:rsid w:val="00C6664C"/>
    <w:rsid w:val="00C7050B"/>
    <w:rsid w:val="00C71A83"/>
    <w:rsid w:val="00C76465"/>
    <w:rsid w:val="00C81BEA"/>
    <w:rsid w:val="00C837BA"/>
    <w:rsid w:val="00C8436F"/>
    <w:rsid w:val="00C85408"/>
    <w:rsid w:val="00C8579A"/>
    <w:rsid w:val="00C863D0"/>
    <w:rsid w:val="00C96A6A"/>
    <w:rsid w:val="00C96CCF"/>
    <w:rsid w:val="00C97FD3"/>
    <w:rsid w:val="00CA0C8B"/>
    <w:rsid w:val="00CA2E93"/>
    <w:rsid w:val="00CB2AA7"/>
    <w:rsid w:val="00CB44DA"/>
    <w:rsid w:val="00CB546C"/>
    <w:rsid w:val="00CB6298"/>
    <w:rsid w:val="00CC1C1D"/>
    <w:rsid w:val="00CC2104"/>
    <w:rsid w:val="00CC4A30"/>
    <w:rsid w:val="00CD124A"/>
    <w:rsid w:val="00CD494D"/>
    <w:rsid w:val="00CD5609"/>
    <w:rsid w:val="00CD65F3"/>
    <w:rsid w:val="00CD7811"/>
    <w:rsid w:val="00CE7CCB"/>
    <w:rsid w:val="00CF0641"/>
    <w:rsid w:val="00CF15E9"/>
    <w:rsid w:val="00CF2C81"/>
    <w:rsid w:val="00CF3A9F"/>
    <w:rsid w:val="00CF4073"/>
    <w:rsid w:val="00CF7990"/>
    <w:rsid w:val="00D01CBB"/>
    <w:rsid w:val="00D10118"/>
    <w:rsid w:val="00D133B3"/>
    <w:rsid w:val="00D16A49"/>
    <w:rsid w:val="00D1792F"/>
    <w:rsid w:val="00D2657E"/>
    <w:rsid w:val="00D31B50"/>
    <w:rsid w:val="00D31C05"/>
    <w:rsid w:val="00D3548F"/>
    <w:rsid w:val="00D372D1"/>
    <w:rsid w:val="00D47637"/>
    <w:rsid w:val="00D50725"/>
    <w:rsid w:val="00D56E8F"/>
    <w:rsid w:val="00D56F17"/>
    <w:rsid w:val="00D61DDD"/>
    <w:rsid w:val="00D66CE3"/>
    <w:rsid w:val="00D71C66"/>
    <w:rsid w:val="00D733E0"/>
    <w:rsid w:val="00D779BA"/>
    <w:rsid w:val="00D8202F"/>
    <w:rsid w:val="00D821D0"/>
    <w:rsid w:val="00D866E8"/>
    <w:rsid w:val="00D87848"/>
    <w:rsid w:val="00D92404"/>
    <w:rsid w:val="00D926B8"/>
    <w:rsid w:val="00D961F0"/>
    <w:rsid w:val="00DA1050"/>
    <w:rsid w:val="00DA3645"/>
    <w:rsid w:val="00DA3DA2"/>
    <w:rsid w:val="00DB2527"/>
    <w:rsid w:val="00DB460C"/>
    <w:rsid w:val="00DB54BA"/>
    <w:rsid w:val="00DB7C7E"/>
    <w:rsid w:val="00DC0807"/>
    <w:rsid w:val="00DC1258"/>
    <w:rsid w:val="00DC13BB"/>
    <w:rsid w:val="00DC2908"/>
    <w:rsid w:val="00DC4758"/>
    <w:rsid w:val="00DC67EA"/>
    <w:rsid w:val="00DD0A75"/>
    <w:rsid w:val="00DD2F83"/>
    <w:rsid w:val="00DD6221"/>
    <w:rsid w:val="00DD6ED9"/>
    <w:rsid w:val="00DD7D96"/>
    <w:rsid w:val="00DE3E8C"/>
    <w:rsid w:val="00DE52D7"/>
    <w:rsid w:val="00DF1CFC"/>
    <w:rsid w:val="00DF2232"/>
    <w:rsid w:val="00DF7122"/>
    <w:rsid w:val="00E04E2E"/>
    <w:rsid w:val="00E072DA"/>
    <w:rsid w:val="00E138CC"/>
    <w:rsid w:val="00E20286"/>
    <w:rsid w:val="00E22BC3"/>
    <w:rsid w:val="00E237BF"/>
    <w:rsid w:val="00E25177"/>
    <w:rsid w:val="00E25306"/>
    <w:rsid w:val="00E31DF7"/>
    <w:rsid w:val="00E32BBF"/>
    <w:rsid w:val="00E32D28"/>
    <w:rsid w:val="00E36ECB"/>
    <w:rsid w:val="00E41412"/>
    <w:rsid w:val="00E46ECC"/>
    <w:rsid w:val="00E52D23"/>
    <w:rsid w:val="00E54004"/>
    <w:rsid w:val="00E54DD0"/>
    <w:rsid w:val="00E55B28"/>
    <w:rsid w:val="00E631B3"/>
    <w:rsid w:val="00E642BA"/>
    <w:rsid w:val="00E71D40"/>
    <w:rsid w:val="00E73603"/>
    <w:rsid w:val="00E801DC"/>
    <w:rsid w:val="00E803BB"/>
    <w:rsid w:val="00E808F4"/>
    <w:rsid w:val="00E81A89"/>
    <w:rsid w:val="00E81CEC"/>
    <w:rsid w:val="00E8324B"/>
    <w:rsid w:val="00E83F1D"/>
    <w:rsid w:val="00E87AD2"/>
    <w:rsid w:val="00E94221"/>
    <w:rsid w:val="00E952CA"/>
    <w:rsid w:val="00E957C4"/>
    <w:rsid w:val="00EA21C3"/>
    <w:rsid w:val="00EA7378"/>
    <w:rsid w:val="00EB1510"/>
    <w:rsid w:val="00EB2804"/>
    <w:rsid w:val="00EC6628"/>
    <w:rsid w:val="00ED152F"/>
    <w:rsid w:val="00ED43B1"/>
    <w:rsid w:val="00ED6F4A"/>
    <w:rsid w:val="00EE486A"/>
    <w:rsid w:val="00EE6D01"/>
    <w:rsid w:val="00EF103C"/>
    <w:rsid w:val="00EF2F88"/>
    <w:rsid w:val="00F024E7"/>
    <w:rsid w:val="00F0576D"/>
    <w:rsid w:val="00F13E2F"/>
    <w:rsid w:val="00F14BC2"/>
    <w:rsid w:val="00F1551B"/>
    <w:rsid w:val="00F2482B"/>
    <w:rsid w:val="00F2684F"/>
    <w:rsid w:val="00F26B34"/>
    <w:rsid w:val="00F2713A"/>
    <w:rsid w:val="00F321A1"/>
    <w:rsid w:val="00F332DE"/>
    <w:rsid w:val="00F343E7"/>
    <w:rsid w:val="00F3590F"/>
    <w:rsid w:val="00F4056B"/>
    <w:rsid w:val="00F41063"/>
    <w:rsid w:val="00F41B7F"/>
    <w:rsid w:val="00F41F05"/>
    <w:rsid w:val="00F42A4C"/>
    <w:rsid w:val="00F43DEF"/>
    <w:rsid w:val="00F504E5"/>
    <w:rsid w:val="00F52DA1"/>
    <w:rsid w:val="00F52F68"/>
    <w:rsid w:val="00F55844"/>
    <w:rsid w:val="00F56F59"/>
    <w:rsid w:val="00F629B5"/>
    <w:rsid w:val="00F666AA"/>
    <w:rsid w:val="00F676A2"/>
    <w:rsid w:val="00F736A8"/>
    <w:rsid w:val="00F77BB5"/>
    <w:rsid w:val="00F8204E"/>
    <w:rsid w:val="00F82602"/>
    <w:rsid w:val="00F86591"/>
    <w:rsid w:val="00F8699D"/>
    <w:rsid w:val="00F93CF7"/>
    <w:rsid w:val="00F95368"/>
    <w:rsid w:val="00F95B71"/>
    <w:rsid w:val="00F96DC8"/>
    <w:rsid w:val="00FB006F"/>
    <w:rsid w:val="00FB06B7"/>
    <w:rsid w:val="00FB0CC1"/>
    <w:rsid w:val="00FB2D40"/>
    <w:rsid w:val="00FB40BD"/>
    <w:rsid w:val="00FB575B"/>
    <w:rsid w:val="00FB6182"/>
    <w:rsid w:val="00FB6FE8"/>
    <w:rsid w:val="00FB7903"/>
    <w:rsid w:val="00FB7A00"/>
    <w:rsid w:val="00FC0F9D"/>
    <w:rsid w:val="00FD4861"/>
    <w:rsid w:val="00FD7110"/>
    <w:rsid w:val="00FD7167"/>
    <w:rsid w:val="00FE085B"/>
    <w:rsid w:val="00FE5154"/>
    <w:rsid w:val="00FE7E08"/>
    <w:rsid w:val="00FF33FA"/>
    <w:rsid w:val="00FF5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D0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0A75"/>
    <w:pPr>
      <w:tabs>
        <w:tab w:val="center" w:pos="4252"/>
        <w:tab w:val="right" w:pos="8504"/>
      </w:tabs>
      <w:snapToGrid w:val="0"/>
    </w:pPr>
  </w:style>
  <w:style w:type="character" w:customStyle="1" w:styleId="a4">
    <w:name w:val="ヘッダー (文字)"/>
    <w:link w:val="a3"/>
    <w:uiPriority w:val="99"/>
    <w:rsid w:val="00DD0A75"/>
    <w:rPr>
      <w:kern w:val="2"/>
      <w:sz w:val="21"/>
      <w:szCs w:val="22"/>
    </w:rPr>
  </w:style>
  <w:style w:type="paragraph" w:styleId="a5">
    <w:name w:val="footer"/>
    <w:basedOn w:val="a"/>
    <w:link w:val="a6"/>
    <w:uiPriority w:val="99"/>
    <w:unhideWhenUsed/>
    <w:rsid w:val="00DD0A75"/>
    <w:pPr>
      <w:tabs>
        <w:tab w:val="center" w:pos="4252"/>
        <w:tab w:val="right" w:pos="8504"/>
      </w:tabs>
      <w:snapToGrid w:val="0"/>
    </w:pPr>
  </w:style>
  <w:style w:type="character" w:customStyle="1" w:styleId="a6">
    <w:name w:val="フッター (文字)"/>
    <w:link w:val="a5"/>
    <w:uiPriority w:val="99"/>
    <w:rsid w:val="00DD0A75"/>
    <w:rPr>
      <w:kern w:val="2"/>
      <w:sz w:val="21"/>
      <w:szCs w:val="22"/>
    </w:rPr>
  </w:style>
  <w:style w:type="paragraph" w:styleId="a7">
    <w:name w:val="Balloon Text"/>
    <w:basedOn w:val="a"/>
    <w:link w:val="a8"/>
    <w:uiPriority w:val="99"/>
    <w:semiHidden/>
    <w:unhideWhenUsed/>
    <w:rsid w:val="00E32BBF"/>
    <w:rPr>
      <w:rFonts w:ascii="Arial" w:eastAsia="ＭＳ ゴシック" w:hAnsi="Arial"/>
      <w:sz w:val="18"/>
      <w:szCs w:val="18"/>
    </w:rPr>
  </w:style>
  <w:style w:type="character" w:customStyle="1" w:styleId="a8">
    <w:name w:val="吹き出し (文字)"/>
    <w:link w:val="a7"/>
    <w:uiPriority w:val="99"/>
    <w:semiHidden/>
    <w:rsid w:val="00E32BBF"/>
    <w:rPr>
      <w:rFonts w:ascii="Arial" w:eastAsia="ＭＳ ゴシック" w:hAnsi="Arial" w:cs="Times New Roman"/>
      <w:kern w:val="2"/>
      <w:sz w:val="18"/>
      <w:szCs w:val="18"/>
    </w:rPr>
  </w:style>
  <w:style w:type="table" w:styleId="a9">
    <w:name w:val="Table Grid"/>
    <w:basedOn w:val="a1"/>
    <w:uiPriority w:val="59"/>
    <w:rsid w:val="00BA5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rsid w:val="00652EC1"/>
  </w:style>
  <w:style w:type="paragraph" w:styleId="ab">
    <w:name w:val="Note Heading"/>
    <w:basedOn w:val="a"/>
    <w:next w:val="a"/>
    <w:link w:val="ac"/>
    <w:uiPriority w:val="99"/>
    <w:unhideWhenUsed/>
    <w:rsid w:val="00B92EAB"/>
    <w:pPr>
      <w:jc w:val="center"/>
    </w:pPr>
    <w:rPr>
      <w:rFonts w:ascii="ＤＦ平成明朝体W3Ｇ" w:eastAsia="ＤＦ平成明朝体W3Ｇ" w:hAnsi="ＭＳ 明朝" w:cs="Courier New"/>
      <w:kern w:val="0"/>
      <w:sz w:val="22"/>
    </w:rPr>
  </w:style>
  <w:style w:type="character" w:customStyle="1" w:styleId="ac">
    <w:name w:val="記 (文字)"/>
    <w:link w:val="ab"/>
    <w:uiPriority w:val="99"/>
    <w:rsid w:val="00B92EAB"/>
    <w:rPr>
      <w:rFonts w:ascii="ＤＦ平成明朝体W3Ｇ" w:eastAsia="ＤＦ平成明朝体W3Ｇ" w:hAnsi="ＭＳ 明朝" w:cs="Courier New"/>
      <w:sz w:val="22"/>
      <w:szCs w:val="22"/>
    </w:rPr>
  </w:style>
  <w:style w:type="paragraph" w:styleId="ad">
    <w:name w:val="Closing"/>
    <w:basedOn w:val="a"/>
    <w:link w:val="ae"/>
    <w:uiPriority w:val="99"/>
    <w:unhideWhenUsed/>
    <w:rsid w:val="00B92EAB"/>
    <w:pPr>
      <w:jc w:val="right"/>
    </w:pPr>
    <w:rPr>
      <w:rFonts w:ascii="ＤＦ平成明朝体W3Ｇ" w:eastAsia="ＤＦ平成明朝体W3Ｇ" w:hAnsi="ＭＳ 明朝" w:cs="Courier New"/>
      <w:kern w:val="0"/>
      <w:sz w:val="22"/>
    </w:rPr>
  </w:style>
  <w:style w:type="character" w:customStyle="1" w:styleId="ae">
    <w:name w:val="結語 (文字)"/>
    <w:link w:val="ad"/>
    <w:uiPriority w:val="99"/>
    <w:rsid w:val="00B92EAB"/>
    <w:rPr>
      <w:rFonts w:ascii="ＤＦ平成明朝体W3Ｇ" w:eastAsia="ＤＦ平成明朝体W3Ｇ" w:hAnsi="ＭＳ 明朝" w:cs="Courier New"/>
      <w:sz w:val="22"/>
      <w:szCs w:val="22"/>
    </w:rPr>
  </w:style>
  <w:style w:type="paragraph" w:styleId="af">
    <w:name w:val="Plain Text"/>
    <w:basedOn w:val="a"/>
    <w:link w:val="af0"/>
    <w:uiPriority w:val="99"/>
    <w:semiHidden/>
    <w:unhideWhenUsed/>
    <w:rsid w:val="00D47637"/>
    <w:rPr>
      <w:rFonts w:ascii="ＭＳ 明朝" w:hAnsi="Courier New" w:cs="Courier New"/>
      <w:szCs w:val="21"/>
    </w:rPr>
  </w:style>
  <w:style w:type="character" w:customStyle="1" w:styleId="af0">
    <w:name w:val="書式なし (文字)"/>
    <w:basedOn w:val="a0"/>
    <w:link w:val="af"/>
    <w:uiPriority w:val="99"/>
    <w:semiHidden/>
    <w:rsid w:val="00D47637"/>
    <w:rPr>
      <w:rFonts w:ascii="ＭＳ 明朝" w:hAnsi="Courier New" w:cs="Courier New"/>
      <w:kern w:val="2"/>
      <w:sz w:val="21"/>
      <w:szCs w:val="21"/>
    </w:rPr>
  </w:style>
  <w:style w:type="paragraph" w:styleId="af1">
    <w:name w:val="List Paragraph"/>
    <w:basedOn w:val="a"/>
    <w:qFormat/>
    <w:rsid w:val="004A6B0E"/>
    <w:pPr>
      <w:autoSpaceDE w:val="0"/>
      <w:autoSpaceDN w:val="0"/>
      <w:adjustRightInd w:val="0"/>
      <w:ind w:leftChars="400" w:left="840"/>
      <w:textAlignment w:val="center"/>
    </w:pPr>
    <w:rPr>
      <w:rFonts w:ascii="ＭＳ 明朝"/>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D0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0A75"/>
    <w:pPr>
      <w:tabs>
        <w:tab w:val="center" w:pos="4252"/>
        <w:tab w:val="right" w:pos="8504"/>
      </w:tabs>
      <w:snapToGrid w:val="0"/>
    </w:pPr>
  </w:style>
  <w:style w:type="character" w:customStyle="1" w:styleId="a4">
    <w:name w:val="ヘッダー (文字)"/>
    <w:link w:val="a3"/>
    <w:uiPriority w:val="99"/>
    <w:rsid w:val="00DD0A75"/>
    <w:rPr>
      <w:kern w:val="2"/>
      <w:sz w:val="21"/>
      <w:szCs w:val="22"/>
    </w:rPr>
  </w:style>
  <w:style w:type="paragraph" w:styleId="a5">
    <w:name w:val="footer"/>
    <w:basedOn w:val="a"/>
    <w:link w:val="a6"/>
    <w:uiPriority w:val="99"/>
    <w:unhideWhenUsed/>
    <w:rsid w:val="00DD0A75"/>
    <w:pPr>
      <w:tabs>
        <w:tab w:val="center" w:pos="4252"/>
        <w:tab w:val="right" w:pos="8504"/>
      </w:tabs>
      <w:snapToGrid w:val="0"/>
    </w:pPr>
  </w:style>
  <w:style w:type="character" w:customStyle="1" w:styleId="a6">
    <w:name w:val="フッター (文字)"/>
    <w:link w:val="a5"/>
    <w:uiPriority w:val="99"/>
    <w:rsid w:val="00DD0A75"/>
    <w:rPr>
      <w:kern w:val="2"/>
      <w:sz w:val="21"/>
      <w:szCs w:val="22"/>
    </w:rPr>
  </w:style>
  <w:style w:type="paragraph" w:styleId="a7">
    <w:name w:val="Balloon Text"/>
    <w:basedOn w:val="a"/>
    <w:link w:val="a8"/>
    <w:uiPriority w:val="99"/>
    <w:semiHidden/>
    <w:unhideWhenUsed/>
    <w:rsid w:val="00E32BBF"/>
    <w:rPr>
      <w:rFonts w:ascii="Arial" w:eastAsia="ＭＳ ゴシック" w:hAnsi="Arial"/>
      <w:sz w:val="18"/>
      <w:szCs w:val="18"/>
    </w:rPr>
  </w:style>
  <w:style w:type="character" w:customStyle="1" w:styleId="a8">
    <w:name w:val="吹き出し (文字)"/>
    <w:link w:val="a7"/>
    <w:uiPriority w:val="99"/>
    <w:semiHidden/>
    <w:rsid w:val="00E32BBF"/>
    <w:rPr>
      <w:rFonts w:ascii="Arial" w:eastAsia="ＭＳ ゴシック" w:hAnsi="Arial" w:cs="Times New Roman"/>
      <w:kern w:val="2"/>
      <w:sz w:val="18"/>
      <w:szCs w:val="18"/>
    </w:rPr>
  </w:style>
  <w:style w:type="table" w:styleId="a9">
    <w:name w:val="Table Grid"/>
    <w:basedOn w:val="a1"/>
    <w:uiPriority w:val="59"/>
    <w:rsid w:val="00BA5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rsid w:val="00652EC1"/>
  </w:style>
  <w:style w:type="paragraph" w:styleId="ab">
    <w:name w:val="Note Heading"/>
    <w:basedOn w:val="a"/>
    <w:next w:val="a"/>
    <w:link w:val="ac"/>
    <w:uiPriority w:val="99"/>
    <w:unhideWhenUsed/>
    <w:rsid w:val="00B92EAB"/>
    <w:pPr>
      <w:jc w:val="center"/>
    </w:pPr>
    <w:rPr>
      <w:rFonts w:ascii="ＤＦ平成明朝体W3Ｇ" w:eastAsia="ＤＦ平成明朝体W3Ｇ" w:hAnsi="ＭＳ 明朝" w:cs="Courier New"/>
      <w:kern w:val="0"/>
      <w:sz w:val="22"/>
    </w:rPr>
  </w:style>
  <w:style w:type="character" w:customStyle="1" w:styleId="ac">
    <w:name w:val="記 (文字)"/>
    <w:link w:val="ab"/>
    <w:uiPriority w:val="99"/>
    <w:rsid w:val="00B92EAB"/>
    <w:rPr>
      <w:rFonts w:ascii="ＤＦ平成明朝体W3Ｇ" w:eastAsia="ＤＦ平成明朝体W3Ｇ" w:hAnsi="ＭＳ 明朝" w:cs="Courier New"/>
      <w:sz w:val="22"/>
      <w:szCs w:val="22"/>
    </w:rPr>
  </w:style>
  <w:style w:type="paragraph" w:styleId="ad">
    <w:name w:val="Closing"/>
    <w:basedOn w:val="a"/>
    <w:link w:val="ae"/>
    <w:uiPriority w:val="99"/>
    <w:unhideWhenUsed/>
    <w:rsid w:val="00B92EAB"/>
    <w:pPr>
      <w:jc w:val="right"/>
    </w:pPr>
    <w:rPr>
      <w:rFonts w:ascii="ＤＦ平成明朝体W3Ｇ" w:eastAsia="ＤＦ平成明朝体W3Ｇ" w:hAnsi="ＭＳ 明朝" w:cs="Courier New"/>
      <w:kern w:val="0"/>
      <w:sz w:val="22"/>
    </w:rPr>
  </w:style>
  <w:style w:type="character" w:customStyle="1" w:styleId="ae">
    <w:name w:val="結語 (文字)"/>
    <w:link w:val="ad"/>
    <w:uiPriority w:val="99"/>
    <w:rsid w:val="00B92EAB"/>
    <w:rPr>
      <w:rFonts w:ascii="ＤＦ平成明朝体W3Ｇ" w:eastAsia="ＤＦ平成明朝体W3Ｇ" w:hAnsi="ＭＳ 明朝" w:cs="Courier New"/>
      <w:sz w:val="22"/>
      <w:szCs w:val="22"/>
    </w:rPr>
  </w:style>
  <w:style w:type="paragraph" w:styleId="af">
    <w:name w:val="Plain Text"/>
    <w:basedOn w:val="a"/>
    <w:link w:val="af0"/>
    <w:uiPriority w:val="99"/>
    <w:semiHidden/>
    <w:unhideWhenUsed/>
    <w:rsid w:val="00D47637"/>
    <w:rPr>
      <w:rFonts w:ascii="ＭＳ 明朝" w:hAnsi="Courier New" w:cs="Courier New"/>
      <w:szCs w:val="21"/>
    </w:rPr>
  </w:style>
  <w:style w:type="character" w:customStyle="1" w:styleId="af0">
    <w:name w:val="書式なし (文字)"/>
    <w:basedOn w:val="a0"/>
    <w:link w:val="af"/>
    <w:uiPriority w:val="99"/>
    <w:semiHidden/>
    <w:rsid w:val="00D47637"/>
    <w:rPr>
      <w:rFonts w:ascii="ＭＳ 明朝" w:hAnsi="Courier New" w:cs="Courier New"/>
      <w:kern w:val="2"/>
      <w:sz w:val="21"/>
      <w:szCs w:val="21"/>
    </w:rPr>
  </w:style>
  <w:style w:type="paragraph" w:styleId="af1">
    <w:name w:val="List Paragraph"/>
    <w:basedOn w:val="a"/>
    <w:qFormat/>
    <w:rsid w:val="004A6B0E"/>
    <w:pPr>
      <w:autoSpaceDE w:val="0"/>
      <w:autoSpaceDN w:val="0"/>
      <w:adjustRightInd w:val="0"/>
      <w:ind w:leftChars="400" w:left="840"/>
      <w:textAlignment w:val="center"/>
    </w:pPr>
    <w:rPr>
      <w:rFonts w:ascii="ＭＳ 明朝"/>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7AB5B-1646-45EC-87B1-7FDB69BA4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23</Pages>
  <Words>3905</Words>
  <Characters>22265</Characters>
  <Application>Microsoft Office Word</Application>
  <DocSecurity>0</DocSecurity>
  <Lines>185</Lines>
  <Paragraphs>52</Paragraphs>
  <ScaleCrop>false</ScaleCrop>
  <HeadingPairs>
    <vt:vector size="2" baseType="variant">
      <vt:variant>
        <vt:lpstr>タイトル</vt:lpstr>
      </vt:variant>
      <vt:variant>
        <vt:i4>1</vt:i4>
      </vt:variant>
    </vt:vector>
  </HeadingPairs>
  <TitlesOfParts>
    <vt:vector size="1" baseType="lpstr">
      <vt:lpstr/>
    </vt:vector>
  </TitlesOfParts>
  <Company>自治労県本支部</Company>
  <LinksUpToDate>false</LinksUpToDate>
  <CharactersWithSpaces>26118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自治労県本支部</dc:creator>
  <cp:lastModifiedBy>自治労県本支部</cp:lastModifiedBy>
  <cp:revision>4</cp:revision>
  <cp:lastPrinted>2015-07-14T00:36:00Z</cp:lastPrinted>
  <dcterms:created xsi:type="dcterms:W3CDTF">2015-07-13T02:49:00Z</dcterms:created>
  <dcterms:modified xsi:type="dcterms:W3CDTF">2015-07-14T02:27:00Z</dcterms:modified>
</cp:coreProperties>
</file>