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96" w:rsidRPr="00456B94" w:rsidRDefault="00F13D02">
      <w:pPr>
        <w:rPr>
          <w:rFonts w:asciiTheme="majorEastAsia" w:eastAsiaTheme="majorEastAsia" w:hAnsiTheme="majorEastAsia"/>
          <w:sz w:val="32"/>
          <w:szCs w:val="32"/>
        </w:rPr>
      </w:pPr>
      <w:r w:rsidRPr="00456B94">
        <w:rPr>
          <w:rFonts w:asciiTheme="majorEastAsia" w:eastAsiaTheme="majorEastAsia" w:hAnsiTheme="majorEastAsia" w:hint="eastAsia"/>
          <w:sz w:val="32"/>
          <w:szCs w:val="32"/>
          <w:bdr w:val="single" w:sz="4" w:space="0" w:color="auto"/>
        </w:rPr>
        <w:t>講座</w:t>
      </w:r>
      <w:r w:rsidR="00A55E25" w:rsidRPr="00456B94">
        <w:rPr>
          <w:rFonts w:asciiTheme="majorEastAsia" w:eastAsiaTheme="majorEastAsia" w:hAnsiTheme="majorEastAsia" w:hint="eastAsia"/>
          <w:sz w:val="32"/>
          <w:szCs w:val="32"/>
          <w:bdr w:val="single" w:sz="4" w:space="0" w:color="auto"/>
        </w:rPr>
        <w:t>10</w:t>
      </w:r>
    </w:p>
    <w:p w:rsidR="00F13D02" w:rsidRDefault="00F13D02">
      <w:pPr>
        <w:rPr>
          <w:sz w:val="22"/>
          <w:szCs w:val="22"/>
        </w:rPr>
      </w:pPr>
    </w:p>
    <w:p w:rsidR="000364F3" w:rsidRPr="00F13D02" w:rsidRDefault="000364F3" w:rsidP="000364F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諸手当の種類とその考え方</w:t>
      </w:r>
    </w:p>
    <w:p w:rsidR="000364F3" w:rsidRDefault="000364F3">
      <w:pPr>
        <w:rPr>
          <w:sz w:val="22"/>
          <w:szCs w:val="22"/>
        </w:rPr>
      </w:pPr>
    </w:p>
    <w:p w:rsidR="00175A2E" w:rsidRDefault="00175A2E" w:rsidP="00175A2E">
      <w:pPr>
        <w:ind w:left="1"/>
        <w:rPr>
          <w:sz w:val="22"/>
          <w:szCs w:val="22"/>
        </w:rPr>
      </w:pPr>
      <w:r>
        <w:rPr>
          <w:rFonts w:hint="eastAsia"/>
          <w:sz w:val="22"/>
          <w:szCs w:val="22"/>
        </w:rPr>
        <w:t xml:space="preserve">　「手当」とは給料（俸給）のみでは補償しきれない個々の職員の職務の特殊性や勤務形態の相違、あるいは職員を取り巻く諸環境の相違に応じて、個々の職員ごとに支給されるもの。</w:t>
      </w:r>
    </w:p>
    <w:p w:rsidR="00175A2E" w:rsidRPr="000364F3" w:rsidRDefault="00175A2E">
      <w:pPr>
        <w:rPr>
          <w:sz w:val="22"/>
          <w:szCs w:val="22"/>
        </w:rPr>
      </w:pPr>
    </w:p>
    <w:p w:rsidR="00486C3E" w:rsidRPr="004D67E6" w:rsidRDefault="004D67E6" w:rsidP="00486C3E">
      <w:pPr>
        <w:rPr>
          <w:rFonts w:asciiTheme="majorEastAsia" w:eastAsiaTheme="majorEastAsia" w:hAnsiTheme="majorEastAsia"/>
          <w:sz w:val="24"/>
        </w:rPr>
      </w:pPr>
      <w:r w:rsidRPr="004D67E6">
        <w:rPr>
          <w:rFonts w:asciiTheme="majorEastAsia" w:eastAsiaTheme="majorEastAsia" w:hAnsiTheme="majorEastAsia" w:hint="eastAsia"/>
          <w:sz w:val="24"/>
        </w:rPr>
        <w:t>１．</w:t>
      </w:r>
      <w:r w:rsidR="00EE6BF3">
        <w:rPr>
          <w:rFonts w:asciiTheme="majorEastAsia" w:eastAsiaTheme="majorEastAsia" w:hAnsiTheme="majorEastAsia" w:hint="eastAsia"/>
          <w:sz w:val="24"/>
        </w:rPr>
        <w:t>支給することができる手当（</w:t>
      </w:r>
      <w:r w:rsidR="00A55E25">
        <w:rPr>
          <w:rFonts w:asciiTheme="majorEastAsia" w:eastAsiaTheme="majorEastAsia" w:hAnsiTheme="majorEastAsia" w:hint="eastAsia"/>
          <w:sz w:val="24"/>
        </w:rPr>
        <w:t>地方自治法</w:t>
      </w:r>
      <w:r w:rsidR="00EE6BF3">
        <w:rPr>
          <w:rFonts w:asciiTheme="majorEastAsia" w:eastAsiaTheme="majorEastAsia" w:hAnsiTheme="majorEastAsia" w:hint="eastAsia"/>
          <w:sz w:val="24"/>
        </w:rPr>
        <w:t>）</w:t>
      </w:r>
    </w:p>
    <w:tbl>
      <w:tblPr>
        <w:tblStyle w:val="a7"/>
        <w:tblW w:w="0" w:type="auto"/>
        <w:tblInd w:w="4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29"/>
      </w:tblGrid>
      <w:tr w:rsidR="00A55E25" w:rsidRPr="00A55E25" w:rsidTr="00A55E25">
        <w:tc>
          <w:tcPr>
            <w:tcW w:w="9268" w:type="dxa"/>
          </w:tcPr>
          <w:p w:rsidR="00A55E25" w:rsidRPr="00A55E25" w:rsidRDefault="00A55E25" w:rsidP="00561C94">
            <w:pPr>
              <w:ind w:left="420" w:hangingChars="200" w:hanging="420"/>
              <w:rPr>
                <w:szCs w:val="22"/>
              </w:rPr>
            </w:pPr>
            <w:r w:rsidRPr="00A55E25">
              <w:rPr>
                <w:rFonts w:hint="eastAsia"/>
                <w:szCs w:val="22"/>
              </w:rPr>
              <w:t>第八章　給与その他の給付</w:t>
            </w:r>
          </w:p>
          <w:p w:rsidR="00A55E25" w:rsidRPr="00A55E25" w:rsidRDefault="00A55E25" w:rsidP="00561C94">
            <w:pPr>
              <w:ind w:left="420" w:hangingChars="200" w:hanging="420"/>
              <w:rPr>
                <w:szCs w:val="22"/>
              </w:rPr>
            </w:pPr>
            <w:r w:rsidRPr="00A55E25">
              <w:rPr>
                <w:rFonts w:hint="eastAsia"/>
                <w:szCs w:val="22"/>
              </w:rPr>
              <w:t>第二百四条 　普通地方公共団体は、普通地方公共団体の長及びその補助機関たる常勤の職員、委員会の常勤の委員（教育委員会にあつては、教育長）、常勤の監査委員、議会の事務局長又は書記長、書記その他の常勤の職員、委員会の事務局長若しくは書記長、委員の事務局長又は委員会若しくは委員の事務を補助する書記その他の常勤の職員その他普通地方公共団体の常勤の職員並びに短時間勤務職員に対し、給料及び旅費を支給しなければならない。</w:t>
            </w:r>
          </w:p>
          <w:p w:rsidR="00A55E25" w:rsidRPr="00A55E25" w:rsidRDefault="00A55E25" w:rsidP="00561C94">
            <w:pPr>
              <w:ind w:left="420" w:hangingChars="200" w:hanging="420"/>
              <w:rPr>
                <w:szCs w:val="22"/>
              </w:rPr>
            </w:pPr>
            <w:r w:rsidRPr="00A55E25">
              <w:rPr>
                <w:rFonts w:hint="eastAsia"/>
                <w:szCs w:val="22"/>
              </w:rPr>
              <w:t>○２ 　普通地方公共団体は、条例で、前項の職員に対し、扶養手当、地域手当、住居手当、初任給調整手当、通勤手当、単身赴任手当、特殊勤務手当、特地勤務手当（これに準ずる手当を含む。）、へき地手当（これに準ずる手当を含む。）、時間外勤務手当、宿日直手当、管理職員特別勤務手当、夜間勤務手当、休日勤務手当、管理職手当、期末手当、勤勉手当、寒冷地手当、特定任期付職員業績手当、任期付研究員業績手当、義務教育等教員特別手当、定時制通信教育手当、産業教育手当、農林漁業普及指導手当、災害派遣手当（武力攻撃災害等派遣手当及び新型インフルエンザ等緊急事態派遣手当を含む。）又は退職手当を支給することができる。</w:t>
            </w:r>
          </w:p>
          <w:p w:rsidR="00A55E25" w:rsidRPr="00A55E25" w:rsidRDefault="00A55E25" w:rsidP="00561C94">
            <w:pPr>
              <w:ind w:left="420" w:hangingChars="200" w:hanging="420"/>
              <w:rPr>
                <w:szCs w:val="22"/>
              </w:rPr>
            </w:pPr>
            <w:r w:rsidRPr="00A55E25">
              <w:rPr>
                <w:rFonts w:hint="eastAsia"/>
                <w:szCs w:val="22"/>
              </w:rPr>
              <w:t>○３ 　給料、手当及び旅費の額並びにその支給方法は、条例でこれを定めなければならない。</w:t>
            </w:r>
          </w:p>
        </w:tc>
      </w:tr>
    </w:tbl>
    <w:p w:rsidR="00A55E25" w:rsidRDefault="00A55E25" w:rsidP="00561C94">
      <w:pPr>
        <w:ind w:left="440" w:hangingChars="200" w:hanging="440"/>
        <w:rPr>
          <w:sz w:val="22"/>
          <w:szCs w:val="22"/>
        </w:rPr>
      </w:pPr>
    </w:p>
    <w:p w:rsidR="00175A2E" w:rsidRDefault="00175A2E" w:rsidP="00561C94">
      <w:pPr>
        <w:ind w:left="440" w:hangingChars="200" w:hanging="440"/>
        <w:rPr>
          <w:sz w:val="22"/>
          <w:szCs w:val="22"/>
        </w:rPr>
      </w:pPr>
    </w:p>
    <w:p w:rsidR="0003658B" w:rsidRPr="00D35499" w:rsidRDefault="00D35499">
      <w:pPr>
        <w:rPr>
          <w:rFonts w:asciiTheme="majorEastAsia" w:eastAsiaTheme="majorEastAsia" w:hAnsiTheme="majorEastAsia"/>
          <w:sz w:val="24"/>
        </w:rPr>
      </w:pPr>
      <w:r w:rsidRPr="00D35499">
        <w:rPr>
          <w:rFonts w:asciiTheme="majorEastAsia" w:eastAsiaTheme="majorEastAsia" w:hAnsiTheme="majorEastAsia" w:hint="eastAsia"/>
          <w:sz w:val="24"/>
        </w:rPr>
        <w:t>２</w:t>
      </w:r>
      <w:r w:rsidR="0003658B" w:rsidRPr="00D35499">
        <w:rPr>
          <w:rFonts w:asciiTheme="majorEastAsia" w:eastAsiaTheme="majorEastAsia" w:hAnsiTheme="majorEastAsia" w:hint="eastAsia"/>
          <w:sz w:val="24"/>
        </w:rPr>
        <w:t>．諸手当の性格</w:t>
      </w:r>
    </w:p>
    <w:p w:rsidR="0003658B" w:rsidRDefault="0003658B">
      <w:pPr>
        <w:rPr>
          <w:sz w:val="22"/>
          <w:szCs w:val="22"/>
        </w:rPr>
      </w:pPr>
      <w:r>
        <w:rPr>
          <w:rFonts w:hint="eastAsia"/>
          <w:sz w:val="22"/>
          <w:szCs w:val="22"/>
        </w:rPr>
        <w:t xml:space="preserve">　（１）</w:t>
      </w:r>
      <w:r w:rsidR="00334D19" w:rsidRPr="0094783B">
        <w:rPr>
          <w:rFonts w:asciiTheme="majorEastAsia" w:eastAsiaTheme="majorEastAsia" w:hAnsiTheme="majorEastAsia" w:hint="eastAsia"/>
          <w:sz w:val="22"/>
          <w:szCs w:val="22"/>
        </w:rPr>
        <w:t>職務関連手当</w:t>
      </w:r>
    </w:p>
    <w:p w:rsidR="0003658B" w:rsidRPr="0003658B" w:rsidRDefault="0003658B">
      <w:pPr>
        <w:rPr>
          <w:sz w:val="22"/>
          <w:szCs w:val="22"/>
        </w:rPr>
      </w:pPr>
      <w:r>
        <w:rPr>
          <w:rFonts w:hint="eastAsia"/>
          <w:sz w:val="22"/>
          <w:szCs w:val="22"/>
        </w:rPr>
        <w:t xml:space="preserve">　（２）</w:t>
      </w:r>
      <w:r w:rsidR="00334D19" w:rsidRPr="0094783B">
        <w:rPr>
          <w:rFonts w:asciiTheme="majorEastAsia" w:eastAsiaTheme="majorEastAsia" w:hAnsiTheme="majorEastAsia" w:hint="eastAsia"/>
          <w:sz w:val="22"/>
          <w:szCs w:val="22"/>
        </w:rPr>
        <w:t>生活関連手当</w:t>
      </w:r>
    </w:p>
    <w:p w:rsidR="0003658B" w:rsidRDefault="0003658B">
      <w:pPr>
        <w:rPr>
          <w:sz w:val="22"/>
          <w:szCs w:val="22"/>
        </w:rPr>
      </w:pPr>
      <w:r>
        <w:rPr>
          <w:rFonts w:hint="eastAsia"/>
          <w:sz w:val="22"/>
          <w:szCs w:val="22"/>
        </w:rPr>
        <w:t xml:space="preserve">　（３）</w:t>
      </w:r>
      <w:r w:rsidR="00334D19" w:rsidRPr="0094783B">
        <w:rPr>
          <w:rFonts w:asciiTheme="majorEastAsia" w:eastAsiaTheme="majorEastAsia" w:hAnsiTheme="majorEastAsia" w:hint="eastAsia"/>
          <w:sz w:val="22"/>
          <w:szCs w:val="22"/>
        </w:rPr>
        <w:t>人材確保手当</w:t>
      </w:r>
    </w:p>
    <w:p w:rsidR="0003658B" w:rsidRPr="0003658B" w:rsidRDefault="0003658B">
      <w:pPr>
        <w:rPr>
          <w:sz w:val="22"/>
          <w:szCs w:val="22"/>
        </w:rPr>
      </w:pPr>
      <w:r>
        <w:rPr>
          <w:rFonts w:hint="eastAsia"/>
          <w:sz w:val="22"/>
          <w:szCs w:val="22"/>
        </w:rPr>
        <w:t xml:space="preserve">　（４）</w:t>
      </w:r>
      <w:r w:rsidR="00334D19" w:rsidRPr="0094783B">
        <w:rPr>
          <w:rFonts w:asciiTheme="majorEastAsia" w:eastAsiaTheme="majorEastAsia" w:hAnsiTheme="majorEastAsia" w:hint="eastAsia"/>
          <w:sz w:val="22"/>
          <w:szCs w:val="22"/>
        </w:rPr>
        <w:t>その他</w:t>
      </w:r>
    </w:p>
    <w:tbl>
      <w:tblPr>
        <w:tblStyle w:val="a7"/>
        <w:tblW w:w="0" w:type="auto"/>
        <w:tblLook w:val="04A0" w:firstRow="1" w:lastRow="0" w:firstColumn="1" w:lastColumn="0" w:noHBand="0" w:noVBand="1"/>
      </w:tblPr>
      <w:tblGrid>
        <w:gridCol w:w="804"/>
        <w:gridCol w:w="973"/>
        <w:gridCol w:w="1522"/>
        <w:gridCol w:w="2909"/>
        <w:gridCol w:w="2846"/>
      </w:tblGrid>
      <w:tr w:rsidR="00334D19" w:rsidRPr="0094783B" w:rsidTr="00197EC0">
        <w:tc>
          <w:tcPr>
            <w:tcW w:w="6208" w:type="dxa"/>
            <w:gridSpan w:val="4"/>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地方公務員</w:t>
            </w:r>
          </w:p>
        </w:tc>
        <w:tc>
          <w:tcPr>
            <w:tcW w:w="2846" w:type="dxa"/>
          </w:tcPr>
          <w:p w:rsidR="00334D19" w:rsidRPr="0094783B" w:rsidRDefault="00334D19" w:rsidP="00334D19">
            <w:pPr>
              <w:spacing w:line="260" w:lineRule="exact"/>
              <w:jc w:val="left"/>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（参考）</w:t>
            </w:r>
          </w:p>
          <w:p w:rsidR="00334D19" w:rsidRPr="0094783B" w:rsidRDefault="00334D19"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国家公務員（一般職）</w:t>
            </w:r>
          </w:p>
        </w:tc>
      </w:tr>
      <w:tr w:rsidR="00334D19" w:rsidRPr="0094783B" w:rsidTr="00334D19">
        <w:trPr>
          <w:trHeight w:val="473"/>
        </w:trPr>
        <w:tc>
          <w:tcPr>
            <w:tcW w:w="817" w:type="dxa"/>
            <w:vMerge w:val="restart"/>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給与</w:t>
            </w:r>
          </w:p>
        </w:tc>
        <w:tc>
          <w:tcPr>
            <w:tcW w:w="992"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給料</w:t>
            </w:r>
          </w:p>
        </w:tc>
        <w:tc>
          <w:tcPr>
            <w:tcW w:w="4536" w:type="dxa"/>
            <w:gridSpan w:val="2"/>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給料表の給料月額</w:t>
            </w:r>
          </w:p>
        </w:tc>
        <w:tc>
          <w:tcPr>
            <w:tcW w:w="2923"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俸給表の俸給月額</w:t>
            </w:r>
          </w:p>
        </w:tc>
      </w:tr>
      <w:tr w:rsidR="00197EC0" w:rsidRPr="0094783B" w:rsidTr="00334D19">
        <w:tc>
          <w:tcPr>
            <w:tcW w:w="817"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92" w:type="dxa"/>
            <w:vMerge w:val="restart"/>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諸手当</w:t>
            </w:r>
          </w:p>
        </w:tc>
        <w:tc>
          <w:tcPr>
            <w:tcW w:w="1560" w:type="dxa"/>
            <w:vMerge w:val="restart"/>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職務関連手当</w:t>
            </w:r>
          </w:p>
        </w:tc>
        <w:tc>
          <w:tcPr>
            <w:tcW w:w="297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地域手当</w:t>
            </w:r>
          </w:p>
        </w:tc>
        <w:tc>
          <w:tcPr>
            <w:tcW w:w="2923"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地域手当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特殊勤務手当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特殊勤務手当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時間外勤務手当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超過勤務手当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宿日直手当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宿日直手当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管理職員特別勤務手当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管理職員特別勤務手当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夜間勤務手当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夜勤手当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休日勤務手当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休日給</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管理職手当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俸給の特別調整額</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本府省業務調整手当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期末手当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期末手当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勤勉手当</w:t>
            </w:r>
          </w:p>
        </w:tc>
        <w:tc>
          <w:tcPr>
            <w:tcW w:w="2846"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勤勉手当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定時制通信教育手当</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産業教育手当</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農林漁業普及指導手当</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災害派遣手当</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義務教育等教員特別手当</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197EC0">
              <w:rPr>
                <w:rFonts w:asciiTheme="majorEastAsia" w:eastAsiaTheme="majorEastAsia" w:hAnsiTheme="majorEastAsia" w:hint="eastAsia"/>
                <w:sz w:val="22"/>
                <w:szCs w:val="22"/>
              </w:rPr>
              <w:t>研究員調整手当</w:t>
            </w:r>
          </w:p>
        </w:tc>
      </w:tr>
      <w:tr w:rsidR="00197EC0" w:rsidRPr="0094783B" w:rsidTr="00197EC0">
        <w:tc>
          <w:tcPr>
            <w:tcW w:w="804"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973"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1522" w:type="dxa"/>
            <w:vMerge/>
            <w:vAlign w:val="center"/>
          </w:tcPr>
          <w:p w:rsidR="00197EC0" w:rsidRPr="0094783B" w:rsidRDefault="00197EC0" w:rsidP="00334D19">
            <w:pPr>
              <w:spacing w:line="260" w:lineRule="exact"/>
              <w:jc w:val="center"/>
              <w:rPr>
                <w:rFonts w:asciiTheme="majorEastAsia" w:eastAsiaTheme="majorEastAsia" w:hAnsiTheme="majorEastAsia"/>
                <w:sz w:val="22"/>
                <w:szCs w:val="22"/>
              </w:rPr>
            </w:pPr>
          </w:p>
        </w:tc>
        <w:tc>
          <w:tcPr>
            <w:tcW w:w="2909" w:type="dxa"/>
            <w:vAlign w:val="center"/>
          </w:tcPr>
          <w:p w:rsidR="00197EC0" w:rsidRPr="0094783B" w:rsidRDefault="00197EC0"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2846" w:type="dxa"/>
            <w:vAlign w:val="center"/>
          </w:tcPr>
          <w:p w:rsidR="00197EC0" w:rsidRPr="0094783B" w:rsidRDefault="00197EC0" w:rsidP="00A55E25">
            <w:pPr>
              <w:spacing w:line="260" w:lineRule="exact"/>
              <w:jc w:val="center"/>
              <w:rPr>
                <w:rFonts w:asciiTheme="majorEastAsia" w:eastAsiaTheme="majorEastAsia" w:hAnsiTheme="majorEastAsia"/>
                <w:sz w:val="22"/>
                <w:szCs w:val="22"/>
              </w:rPr>
            </w:pPr>
            <w:r w:rsidRPr="00197EC0">
              <w:rPr>
                <w:rFonts w:asciiTheme="majorEastAsia" w:eastAsiaTheme="majorEastAsia" w:hAnsiTheme="majorEastAsia" w:hint="eastAsia"/>
                <w:sz w:val="22"/>
                <w:szCs w:val="22"/>
              </w:rPr>
              <w:t>専門スタッフ職調整手当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restart"/>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生活関連手当</w:t>
            </w: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扶養手当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扶養手当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住居手当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住居手当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単身赴任手当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単身赴任手当</w:t>
            </w:r>
          </w:p>
        </w:tc>
      </w:tr>
      <w:tr w:rsidR="0075589C" w:rsidRPr="0094783B" w:rsidTr="00197EC0">
        <w:tc>
          <w:tcPr>
            <w:tcW w:w="804" w:type="dxa"/>
            <w:vMerge/>
            <w:vAlign w:val="center"/>
          </w:tcPr>
          <w:p w:rsidR="0075589C" w:rsidRPr="0094783B" w:rsidRDefault="0075589C" w:rsidP="00334D19">
            <w:pPr>
              <w:spacing w:line="260" w:lineRule="exact"/>
              <w:jc w:val="center"/>
              <w:rPr>
                <w:rFonts w:asciiTheme="majorEastAsia" w:eastAsiaTheme="majorEastAsia" w:hAnsiTheme="majorEastAsia"/>
                <w:sz w:val="22"/>
                <w:szCs w:val="22"/>
              </w:rPr>
            </w:pPr>
          </w:p>
        </w:tc>
        <w:tc>
          <w:tcPr>
            <w:tcW w:w="973" w:type="dxa"/>
            <w:vMerge/>
            <w:vAlign w:val="center"/>
          </w:tcPr>
          <w:p w:rsidR="0075589C" w:rsidRPr="0094783B" w:rsidRDefault="0075589C" w:rsidP="00334D19">
            <w:pPr>
              <w:spacing w:line="260" w:lineRule="exact"/>
              <w:jc w:val="center"/>
              <w:rPr>
                <w:rFonts w:asciiTheme="majorEastAsia" w:eastAsiaTheme="majorEastAsia" w:hAnsiTheme="majorEastAsia"/>
                <w:sz w:val="22"/>
                <w:szCs w:val="22"/>
              </w:rPr>
            </w:pPr>
          </w:p>
        </w:tc>
        <w:tc>
          <w:tcPr>
            <w:tcW w:w="1522" w:type="dxa"/>
            <w:vMerge/>
            <w:vAlign w:val="center"/>
          </w:tcPr>
          <w:p w:rsidR="0075589C" w:rsidRPr="0094783B" w:rsidRDefault="0075589C" w:rsidP="00334D19">
            <w:pPr>
              <w:spacing w:line="260" w:lineRule="exact"/>
              <w:jc w:val="center"/>
              <w:rPr>
                <w:rFonts w:asciiTheme="majorEastAsia" w:eastAsiaTheme="majorEastAsia" w:hAnsiTheme="majorEastAsia"/>
                <w:sz w:val="22"/>
                <w:szCs w:val="22"/>
              </w:rPr>
            </w:pPr>
          </w:p>
        </w:tc>
        <w:tc>
          <w:tcPr>
            <w:tcW w:w="2909" w:type="dxa"/>
            <w:vAlign w:val="center"/>
          </w:tcPr>
          <w:p w:rsidR="0075589C" w:rsidRPr="0094783B" w:rsidRDefault="0075589C"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2846" w:type="dxa"/>
            <w:vAlign w:val="center"/>
          </w:tcPr>
          <w:p w:rsidR="0075589C" w:rsidRPr="0094783B" w:rsidRDefault="0075589C" w:rsidP="00334D1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広域異動手当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寒冷地手当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寒冷地手当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restart"/>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人材確保手当</w:t>
            </w:r>
          </w:p>
        </w:tc>
        <w:tc>
          <w:tcPr>
            <w:tcW w:w="2909" w:type="dxa"/>
            <w:vAlign w:val="center"/>
          </w:tcPr>
          <w:p w:rsidR="00334D19" w:rsidRPr="0094783B" w:rsidRDefault="00334D19"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地域手当</w:t>
            </w:r>
            <w:r w:rsidR="00197EC0">
              <w:rPr>
                <w:rFonts w:asciiTheme="majorEastAsia" w:eastAsiaTheme="majorEastAsia" w:hAnsiTheme="majorEastAsia" w:hint="eastAsia"/>
                <w:sz w:val="22"/>
                <w:szCs w:val="22"/>
              </w:rPr>
              <w:t>（医療（一））</w:t>
            </w:r>
          </w:p>
        </w:tc>
        <w:tc>
          <w:tcPr>
            <w:tcW w:w="2846" w:type="dxa"/>
            <w:vAlign w:val="center"/>
          </w:tcPr>
          <w:p w:rsidR="00334D19" w:rsidRPr="0094783B" w:rsidRDefault="00334D19"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地域手当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初任給調整手当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初任給調整手当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特地勤務手当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特地勤務手当</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へき地手当</w:t>
            </w:r>
          </w:p>
        </w:tc>
        <w:tc>
          <w:tcPr>
            <w:tcW w:w="2846" w:type="dxa"/>
            <w:vAlign w:val="center"/>
          </w:tcPr>
          <w:p w:rsidR="00334D19" w:rsidRPr="0094783B" w:rsidRDefault="00334D19" w:rsidP="00A55E25">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w:t>
            </w:r>
          </w:p>
        </w:tc>
      </w:tr>
      <w:tr w:rsidR="00334D19" w:rsidRPr="0094783B" w:rsidTr="00197EC0">
        <w:tc>
          <w:tcPr>
            <w:tcW w:w="804"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973" w:type="dxa"/>
            <w:vMerge/>
            <w:vAlign w:val="center"/>
          </w:tcPr>
          <w:p w:rsidR="00334D19" w:rsidRPr="0094783B" w:rsidRDefault="00334D19" w:rsidP="00334D19">
            <w:pPr>
              <w:spacing w:line="260" w:lineRule="exact"/>
              <w:jc w:val="center"/>
              <w:rPr>
                <w:rFonts w:asciiTheme="majorEastAsia" w:eastAsiaTheme="majorEastAsia" w:hAnsiTheme="majorEastAsia"/>
                <w:sz w:val="22"/>
                <w:szCs w:val="22"/>
              </w:rPr>
            </w:pPr>
          </w:p>
        </w:tc>
        <w:tc>
          <w:tcPr>
            <w:tcW w:w="1522" w:type="dxa"/>
            <w:vMerge w:val="restart"/>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その他</w:t>
            </w: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退職手当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退職手当</w:t>
            </w:r>
          </w:p>
        </w:tc>
      </w:tr>
      <w:tr w:rsidR="00334D19" w:rsidRPr="0094783B" w:rsidTr="00197EC0">
        <w:tc>
          <w:tcPr>
            <w:tcW w:w="804"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973"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1522"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通勤手当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通勤手当</w:t>
            </w:r>
          </w:p>
        </w:tc>
      </w:tr>
      <w:tr w:rsidR="00334D19" w:rsidRPr="0094783B" w:rsidTr="00197EC0">
        <w:tc>
          <w:tcPr>
            <w:tcW w:w="804"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973"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1522"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特定任期付職員業績手当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特定任期付職員業績手当</w:t>
            </w:r>
          </w:p>
        </w:tc>
      </w:tr>
      <w:tr w:rsidR="00334D19" w:rsidRPr="0094783B" w:rsidTr="00197EC0">
        <w:tc>
          <w:tcPr>
            <w:tcW w:w="804"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973"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1522" w:type="dxa"/>
            <w:vMerge/>
          </w:tcPr>
          <w:p w:rsidR="00334D19" w:rsidRPr="0094783B" w:rsidRDefault="00334D19" w:rsidP="00334D19">
            <w:pPr>
              <w:spacing w:line="260" w:lineRule="exact"/>
              <w:rPr>
                <w:rFonts w:asciiTheme="majorEastAsia" w:eastAsiaTheme="majorEastAsia" w:hAnsiTheme="majorEastAsia"/>
                <w:sz w:val="22"/>
                <w:szCs w:val="22"/>
              </w:rPr>
            </w:pPr>
          </w:p>
        </w:tc>
        <w:tc>
          <w:tcPr>
            <w:tcW w:w="2909"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任期付研究員業績手当</w:t>
            </w:r>
          </w:p>
        </w:tc>
        <w:tc>
          <w:tcPr>
            <w:tcW w:w="2846" w:type="dxa"/>
            <w:vAlign w:val="center"/>
          </w:tcPr>
          <w:p w:rsidR="00334D19" w:rsidRPr="0094783B" w:rsidRDefault="00334D19" w:rsidP="00334D19">
            <w:pPr>
              <w:spacing w:line="260" w:lineRule="exact"/>
              <w:jc w:val="center"/>
              <w:rPr>
                <w:rFonts w:asciiTheme="majorEastAsia" w:eastAsiaTheme="majorEastAsia" w:hAnsiTheme="majorEastAsia"/>
                <w:sz w:val="22"/>
                <w:szCs w:val="22"/>
              </w:rPr>
            </w:pPr>
            <w:r w:rsidRPr="0094783B">
              <w:rPr>
                <w:rFonts w:asciiTheme="majorEastAsia" w:eastAsiaTheme="majorEastAsia" w:hAnsiTheme="majorEastAsia" w:hint="eastAsia"/>
                <w:sz w:val="22"/>
                <w:szCs w:val="22"/>
              </w:rPr>
              <w:t>任期付研究員業績手当</w:t>
            </w:r>
          </w:p>
        </w:tc>
      </w:tr>
    </w:tbl>
    <w:p w:rsidR="00334D19" w:rsidRPr="00955E19" w:rsidRDefault="00334D19" w:rsidP="00334D19">
      <w:pPr>
        <w:rPr>
          <w:rFonts w:asciiTheme="majorEastAsia" w:eastAsiaTheme="majorEastAsia" w:hAnsiTheme="majorEastAsia"/>
          <w:sz w:val="22"/>
          <w:szCs w:val="22"/>
        </w:rPr>
      </w:pPr>
    </w:p>
    <w:p w:rsidR="00334D19" w:rsidRPr="00D35499" w:rsidRDefault="00561C94" w:rsidP="00561C94">
      <w:pPr>
        <w:widowControl/>
        <w:jc w:val="left"/>
        <w:rPr>
          <w:rFonts w:asciiTheme="majorEastAsia" w:eastAsiaTheme="majorEastAsia" w:hAnsiTheme="majorEastAsia"/>
          <w:sz w:val="24"/>
        </w:rPr>
      </w:pPr>
      <w:r>
        <w:rPr>
          <w:rFonts w:asciiTheme="majorEastAsia" w:eastAsiaTheme="majorEastAsia" w:hAnsiTheme="majorEastAsia" w:hint="eastAsia"/>
          <w:sz w:val="24"/>
        </w:rPr>
        <w:t>３</w:t>
      </w:r>
      <w:r w:rsidR="00C24A94" w:rsidRPr="00D35499">
        <w:rPr>
          <w:rFonts w:asciiTheme="majorEastAsia" w:eastAsiaTheme="majorEastAsia" w:hAnsiTheme="majorEastAsia" w:hint="eastAsia"/>
          <w:sz w:val="24"/>
        </w:rPr>
        <w:t>．所定内給与と所定外給与</w:t>
      </w:r>
    </w:p>
    <w:p w:rsidR="00955E19" w:rsidRPr="00955E19" w:rsidRDefault="00955E19" w:rsidP="00955E19">
      <w:pPr>
        <w:rPr>
          <w:rFonts w:asciiTheme="majorEastAsia" w:eastAsiaTheme="majorEastAsia" w:hAnsiTheme="majorEastAsia"/>
          <w:sz w:val="22"/>
          <w:szCs w:val="22"/>
        </w:rPr>
      </w:pPr>
      <w:r w:rsidRPr="00955E19">
        <w:rPr>
          <w:rFonts w:asciiTheme="majorEastAsia" w:eastAsiaTheme="majorEastAsia" w:hAnsiTheme="majorEastAsia" w:hint="eastAsia"/>
          <w:sz w:val="22"/>
          <w:szCs w:val="22"/>
        </w:rPr>
        <w:t>（１）所定内給与</w:t>
      </w:r>
    </w:p>
    <w:p w:rsidR="00955E19" w:rsidRPr="00955E19" w:rsidRDefault="00955E19" w:rsidP="00561C94">
      <w:pPr>
        <w:ind w:firstLineChars="200" w:firstLine="440"/>
        <w:rPr>
          <w:sz w:val="22"/>
          <w:szCs w:val="22"/>
        </w:rPr>
      </w:pPr>
      <w:r w:rsidRPr="00955E19">
        <w:rPr>
          <w:rFonts w:hint="eastAsia"/>
          <w:sz w:val="22"/>
          <w:szCs w:val="22"/>
        </w:rPr>
        <w:t xml:space="preserve">給与のうち所定外給与以外のもの。 </w:t>
      </w:r>
    </w:p>
    <w:p w:rsidR="00955E19" w:rsidRPr="00955E19" w:rsidRDefault="00955E19" w:rsidP="00955E19">
      <w:pPr>
        <w:rPr>
          <w:rFonts w:asciiTheme="majorEastAsia" w:eastAsiaTheme="majorEastAsia" w:hAnsiTheme="majorEastAsia"/>
          <w:sz w:val="22"/>
          <w:szCs w:val="22"/>
        </w:rPr>
      </w:pPr>
      <w:r w:rsidRPr="00955E19">
        <w:rPr>
          <w:rFonts w:asciiTheme="majorEastAsia" w:eastAsiaTheme="majorEastAsia" w:hAnsiTheme="majorEastAsia" w:hint="eastAsia"/>
          <w:sz w:val="22"/>
          <w:szCs w:val="22"/>
        </w:rPr>
        <w:t>（２）所定外給与（超過労働給与）</w:t>
      </w:r>
    </w:p>
    <w:p w:rsidR="00955E19" w:rsidRPr="00955E19" w:rsidRDefault="00955E19" w:rsidP="00561C94">
      <w:pPr>
        <w:ind w:leftChars="100" w:left="210" w:firstLineChars="100" w:firstLine="220"/>
        <w:rPr>
          <w:sz w:val="22"/>
          <w:szCs w:val="22"/>
        </w:rPr>
      </w:pPr>
      <w:r w:rsidRPr="00955E19">
        <w:rPr>
          <w:rFonts w:hint="eastAsia"/>
          <w:sz w:val="22"/>
          <w:szCs w:val="22"/>
        </w:rPr>
        <w:t>所定の労働時間を超える労働に対して支給される給与や、休日労働、深夜労働に対して支給される給与。時間外手当、早朝出勤手当、休日</w:t>
      </w:r>
      <w:r w:rsidR="00826551">
        <w:rPr>
          <w:rFonts w:hint="eastAsia"/>
          <w:sz w:val="22"/>
          <w:szCs w:val="22"/>
        </w:rPr>
        <w:t>勤務</w:t>
      </w:r>
      <w:r w:rsidRPr="00955E19">
        <w:rPr>
          <w:rFonts w:hint="eastAsia"/>
          <w:sz w:val="22"/>
          <w:szCs w:val="22"/>
        </w:rPr>
        <w:t>手当、</w:t>
      </w:r>
      <w:r w:rsidR="00826551">
        <w:rPr>
          <w:rFonts w:hint="eastAsia"/>
          <w:sz w:val="22"/>
          <w:szCs w:val="22"/>
        </w:rPr>
        <w:t>夜間勤務</w:t>
      </w:r>
      <w:bookmarkStart w:id="0" w:name="_GoBack"/>
      <w:bookmarkEnd w:id="0"/>
      <w:r w:rsidRPr="00955E19">
        <w:rPr>
          <w:rFonts w:hint="eastAsia"/>
          <w:sz w:val="22"/>
          <w:szCs w:val="22"/>
        </w:rPr>
        <w:t xml:space="preserve">手当等である。 </w:t>
      </w:r>
    </w:p>
    <w:p w:rsidR="00334D19" w:rsidRPr="00955E19" w:rsidRDefault="00334D19">
      <w:pPr>
        <w:rPr>
          <w:sz w:val="22"/>
          <w:szCs w:val="22"/>
        </w:rPr>
      </w:pPr>
    </w:p>
    <w:p w:rsidR="0003658B" w:rsidRPr="00D35499" w:rsidRDefault="00561C94">
      <w:pPr>
        <w:rPr>
          <w:rFonts w:asciiTheme="majorEastAsia" w:eastAsiaTheme="majorEastAsia" w:hAnsiTheme="majorEastAsia"/>
          <w:sz w:val="24"/>
        </w:rPr>
      </w:pPr>
      <w:r>
        <w:rPr>
          <w:rFonts w:asciiTheme="majorEastAsia" w:eastAsiaTheme="majorEastAsia" w:hAnsiTheme="majorEastAsia" w:hint="eastAsia"/>
          <w:sz w:val="24"/>
        </w:rPr>
        <w:t>４</w:t>
      </w:r>
      <w:r w:rsidR="00334D19" w:rsidRPr="00D35499">
        <w:rPr>
          <w:rFonts w:asciiTheme="majorEastAsia" w:eastAsiaTheme="majorEastAsia" w:hAnsiTheme="majorEastAsia" w:hint="eastAsia"/>
          <w:sz w:val="24"/>
        </w:rPr>
        <w:t>．官民比較対象給与について</w:t>
      </w:r>
    </w:p>
    <w:p w:rsidR="00955E19" w:rsidRPr="00955E19" w:rsidRDefault="00955E19" w:rsidP="00334D19">
      <w:pPr>
        <w:spacing w:line="340" w:lineRule="exact"/>
        <w:rPr>
          <w:rFonts w:asciiTheme="minorEastAsia" w:eastAsiaTheme="minorEastAsia" w:hAnsiTheme="minorEastAsia"/>
          <w:sz w:val="22"/>
          <w:szCs w:val="22"/>
        </w:rPr>
      </w:pPr>
      <w:r w:rsidRPr="00955E19">
        <w:rPr>
          <w:rFonts w:asciiTheme="minorEastAsia" w:eastAsiaTheme="minorEastAsia" w:hAnsiTheme="minorEastAsia" w:hint="eastAsia"/>
          <w:sz w:val="22"/>
          <w:szCs w:val="22"/>
        </w:rPr>
        <w:t xml:space="preserve">　人事院勧告による比較給与費目については</w:t>
      </w:r>
      <w:r>
        <w:rPr>
          <w:rFonts w:asciiTheme="minorEastAsia" w:eastAsiaTheme="minorEastAsia" w:hAnsiTheme="minorEastAsia" w:hint="eastAsia"/>
          <w:sz w:val="22"/>
          <w:szCs w:val="22"/>
        </w:rPr>
        <w:t>、俸給の月額以下寒冷地手当までで、俸給の月額とそれ以外の諸手当との割合は、概ね８対２になっている。</w:t>
      </w:r>
    </w:p>
    <w:p w:rsidR="00955E19" w:rsidRPr="000364F3" w:rsidRDefault="00955E19" w:rsidP="00334D19">
      <w:pPr>
        <w:spacing w:line="340" w:lineRule="exact"/>
        <w:rPr>
          <w:rFonts w:asciiTheme="majorEastAsia" w:eastAsiaTheme="majorEastAsia" w:hAnsiTheme="majorEastAsia"/>
          <w:sz w:val="22"/>
          <w:szCs w:val="22"/>
        </w:rPr>
      </w:pPr>
      <w:r w:rsidRPr="000364F3">
        <w:rPr>
          <w:rFonts w:asciiTheme="majorEastAsia" w:eastAsiaTheme="majorEastAsia" w:hAnsiTheme="majorEastAsia" w:hint="eastAsia"/>
          <w:sz w:val="22"/>
          <w:szCs w:val="22"/>
        </w:rPr>
        <w:t xml:space="preserve">　</w:t>
      </w:r>
      <w:r w:rsidR="000364F3" w:rsidRPr="000364F3">
        <w:rPr>
          <w:rFonts w:asciiTheme="majorEastAsia" w:eastAsiaTheme="majorEastAsia" w:hAnsiTheme="majorEastAsia" w:hint="eastAsia"/>
          <w:sz w:val="22"/>
          <w:szCs w:val="22"/>
        </w:rPr>
        <w:t xml:space="preserve">　</w:t>
      </w:r>
      <w:r w:rsidRPr="000364F3">
        <w:rPr>
          <w:rFonts w:asciiTheme="majorEastAsia" w:eastAsiaTheme="majorEastAsia" w:hAnsiTheme="majorEastAsia" w:hint="eastAsia"/>
          <w:sz w:val="22"/>
          <w:szCs w:val="22"/>
        </w:rPr>
        <w:t xml:space="preserve">所定内給与に占める割合　</w:t>
      </w:r>
      <w:r w:rsidR="000364F3" w:rsidRPr="000364F3">
        <w:rPr>
          <w:rFonts w:asciiTheme="majorEastAsia" w:eastAsiaTheme="majorEastAsia" w:hAnsiTheme="majorEastAsia" w:hint="eastAsia"/>
          <w:sz w:val="22"/>
          <w:szCs w:val="22"/>
        </w:rPr>
        <w:t xml:space="preserve">　　　　</w:t>
      </w:r>
      <w:r w:rsidR="008742B1">
        <w:rPr>
          <w:rFonts w:asciiTheme="majorEastAsia" w:eastAsiaTheme="majorEastAsia" w:hAnsiTheme="majorEastAsia" w:hint="eastAsia"/>
          <w:sz w:val="22"/>
          <w:szCs w:val="22"/>
        </w:rPr>
        <w:t>79.3</w:t>
      </w:r>
      <w:r w:rsidRPr="000364F3">
        <w:rPr>
          <w:rFonts w:asciiTheme="majorEastAsia" w:eastAsiaTheme="majorEastAsia" w:hAnsiTheme="majorEastAsia" w:hint="eastAsia"/>
          <w:sz w:val="22"/>
          <w:szCs w:val="22"/>
        </w:rPr>
        <w:t>％</w:t>
      </w:r>
    </w:p>
    <w:p w:rsidR="00955E19" w:rsidRDefault="00955E19" w:rsidP="00334D19">
      <w:pPr>
        <w:spacing w:line="340" w:lineRule="exact"/>
        <w:rPr>
          <w:rFonts w:asciiTheme="majorEastAsia" w:eastAsiaTheme="majorEastAsia" w:hAnsiTheme="majorEastAsia"/>
          <w:sz w:val="22"/>
          <w:szCs w:val="22"/>
        </w:rPr>
      </w:pPr>
      <w:r w:rsidRPr="000364F3">
        <w:rPr>
          <w:rFonts w:asciiTheme="majorEastAsia" w:eastAsiaTheme="majorEastAsia" w:hAnsiTheme="majorEastAsia" w:hint="eastAsia"/>
          <w:sz w:val="22"/>
          <w:szCs w:val="22"/>
        </w:rPr>
        <w:t xml:space="preserve">　</w:t>
      </w:r>
      <w:r w:rsidR="000364F3" w:rsidRPr="000364F3">
        <w:rPr>
          <w:rFonts w:asciiTheme="majorEastAsia" w:eastAsiaTheme="majorEastAsia" w:hAnsiTheme="majorEastAsia" w:hint="eastAsia"/>
          <w:sz w:val="22"/>
          <w:szCs w:val="22"/>
        </w:rPr>
        <w:t xml:space="preserve">　所定内給与で俸給の月額以外　　　20.</w:t>
      </w:r>
      <w:r w:rsidR="008742B1">
        <w:rPr>
          <w:rFonts w:asciiTheme="majorEastAsia" w:eastAsiaTheme="majorEastAsia" w:hAnsiTheme="majorEastAsia" w:hint="eastAsia"/>
          <w:sz w:val="22"/>
          <w:szCs w:val="22"/>
        </w:rPr>
        <w:t>7</w:t>
      </w:r>
      <w:r w:rsidR="000364F3" w:rsidRPr="000364F3">
        <w:rPr>
          <w:rFonts w:asciiTheme="majorEastAsia" w:eastAsiaTheme="majorEastAsia" w:hAnsiTheme="majorEastAsia" w:hint="eastAsia"/>
          <w:sz w:val="22"/>
          <w:szCs w:val="22"/>
        </w:rPr>
        <w:t>％</w:t>
      </w:r>
    </w:p>
    <w:p w:rsidR="008742B1" w:rsidRDefault="008742B1" w:rsidP="00334D19">
      <w:pPr>
        <w:spacing w:line="340" w:lineRule="exact"/>
        <w:rPr>
          <w:rFonts w:asciiTheme="minorEastAsia" w:eastAsiaTheme="minorEastAsia" w:hAnsiTheme="minorEastAsia"/>
          <w:sz w:val="22"/>
          <w:szCs w:val="22"/>
        </w:rPr>
      </w:pPr>
      <w:r w:rsidRPr="00561C94">
        <w:rPr>
          <w:rFonts w:asciiTheme="minorEastAsia" w:eastAsiaTheme="minorEastAsia" w:hAnsiTheme="minorEastAsia" w:hint="eastAsia"/>
          <w:sz w:val="22"/>
          <w:szCs w:val="22"/>
        </w:rPr>
        <w:t xml:space="preserve">　</w:t>
      </w:r>
      <w:r w:rsidR="00561C94">
        <w:rPr>
          <w:rFonts w:asciiTheme="minorEastAsia" w:eastAsiaTheme="minorEastAsia" w:hAnsiTheme="minorEastAsia" w:hint="eastAsia"/>
          <w:sz w:val="22"/>
          <w:szCs w:val="22"/>
        </w:rPr>
        <w:t>※</w:t>
      </w:r>
      <w:r w:rsidRPr="00561C94">
        <w:rPr>
          <w:rFonts w:asciiTheme="minorEastAsia" w:eastAsiaTheme="minorEastAsia" w:hAnsiTheme="minorEastAsia" w:hint="eastAsia"/>
          <w:sz w:val="22"/>
          <w:szCs w:val="22"/>
        </w:rPr>
        <w:t>2015</w:t>
      </w:r>
      <w:r w:rsidR="00561C94" w:rsidRPr="00561C94">
        <w:rPr>
          <w:rFonts w:asciiTheme="minorEastAsia" w:eastAsiaTheme="minorEastAsia" w:hAnsiTheme="minorEastAsia" w:hint="eastAsia"/>
          <w:sz w:val="22"/>
          <w:szCs w:val="22"/>
        </w:rPr>
        <w:t>年は</w:t>
      </w:r>
      <w:r w:rsidR="00071371">
        <w:rPr>
          <w:rFonts w:asciiTheme="minorEastAsia" w:eastAsiaTheme="minorEastAsia" w:hAnsiTheme="minorEastAsia" w:hint="eastAsia"/>
          <w:sz w:val="22"/>
          <w:szCs w:val="22"/>
        </w:rPr>
        <w:t>割合が変わる</w:t>
      </w:r>
      <w:r w:rsidR="00561C94" w:rsidRPr="00561C94">
        <w:rPr>
          <w:rFonts w:asciiTheme="minorEastAsia" w:eastAsiaTheme="minorEastAsia" w:hAnsiTheme="minorEastAsia" w:hint="eastAsia"/>
          <w:sz w:val="22"/>
          <w:szCs w:val="22"/>
        </w:rPr>
        <w:t>？</w:t>
      </w:r>
    </w:p>
    <w:p w:rsidR="00175A2E" w:rsidRDefault="00175A2E" w:rsidP="00334D19">
      <w:pPr>
        <w:spacing w:line="3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給与制度の総合的見直し（詳細は講座11）</w:t>
      </w:r>
    </w:p>
    <w:p w:rsidR="00175A2E" w:rsidRPr="00561C94" w:rsidRDefault="00175A2E" w:rsidP="00071371">
      <w:pPr>
        <w:spacing w:line="34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俸給（給料）↓、地域手当→、本府省業務調整手当↑、広域異動手当↑</w:t>
      </w:r>
      <w:r w:rsidR="00071371">
        <w:rPr>
          <w:rFonts w:asciiTheme="minorEastAsia" w:eastAsiaTheme="minorEastAsia" w:hAnsiTheme="minorEastAsia" w:hint="eastAsia"/>
          <w:sz w:val="22"/>
          <w:szCs w:val="22"/>
        </w:rPr>
        <w:t>、単身赴任手当↑、（管理職員特別勤務手当↑）</w:t>
      </w:r>
    </w:p>
    <w:p w:rsidR="00561C94" w:rsidRDefault="00561C94">
      <w:pPr>
        <w:widowControl/>
        <w:jc w:val="left"/>
        <w:rPr>
          <w:rFonts w:ascii="ＭＳ ゴシック" w:eastAsia="ＭＳ ゴシック" w:hAnsi="ＭＳ ゴシック"/>
        </w:rPr>
      </w:pPr>
      <w:r>
        <w:rPr>
          <w:rFonts w:ascii="ＭＳ ゴシック" w:eastAsia="ＭＳ ゴシック" w:hAnsi="ＭＳ ゴシック"/>
        </w:rPr>
        <w:br w:type="page"/>
      </w:r>
    </w:p>
    <w:p w:rsidR="00334D19" w:rsidRPr="00010C4C" w:rsidRDefault="00334D19" w:rsidP="00334D19">
      <w:pPr>
        <w:spacing w:line="340" w:lineRule="exact"/>
        <w:rPr>
          <w:rFonts w:ascii="ＭＳ ゴシック" w:eastAsia="ＭＳ ゴシック" w:hAnsi="ＭＳ ゴシック"/>
        </w:rPr>
      </w:pPr>
      <w:r>
        <w:rPr>
          <w:rFonts w:ascii="ＭＳ ゴシック" w:eastAsia="ＭＳ ゴシック" w:hAnsi="ＭＳ ゴシック" w:hint="eastAsia"/>
        </w:rPr>
        <w:lastRenderedPageBreak/>
        <w:t>【</w:t>
      </w:r>
      <w:r w:rsidRPr="00010C4C">
        <w:rPr>
          <w:rFonts w:ascii="ＭＳ ゴシック" w:eastAsia="ＭＳ ゴシック" w:hAnsi="ＭＳ ゴシック" w:hint="eastAsia"/>
        </w:rPr>
        <w:t>官民比較における給与の範囲（行政職</w:t>
      </w:r>
      <w:r>
        <w:rPr>
          <w:rFonts w:ascii="ＭＳ ゴシック" w:eastAsia="ＭＳ ゴシック" w:hAnsi="ＭＳ ゴシック" w:hint="eastAsia"/>
        </w:rPr>
        <w:t>(</w:t>
      </w:r>
      <w:r w:rsidRPr="00010C4C">
        <w:rPr>
          <w:rFonts w:ascii="ＭＳ ゴシック" w:eastAsia="ＭＳ ゴシック" w:hAnsi="ＭＳ ゴシック" w:hint="eastAsia"/>
        </w:rPr>
        <w:t>一</w:t>
      </w:r>
      <w:r>
        <w:rPr>
          <w:rFonts w:ascii="ＭＳ ゴシック" w:eastAsia="ＭＳ ゴシック" w:hAnsi="ＭＳ ゴシック" w:hint="eastAsia"/>
        </w:rPr>
        <w:t>)</w:t>
      </w:r>
      <w:r w:rsidRPr="00010C4C">
        <w:rPr>
          <w:rFonts w:ascii="ＭＳ ゴシック" w:eastAsia="ＭＳ ゴシック" w:hAnsi="ＭＳ ゴシック" w:hint="eastAsia"/>
        </w:rPr>
        <w:t>表）</w:t>
      </w:r>
      <w:r>
        <w:rPr>
          <w:rFonts w:ascii="ＭＳ ゴシック" w:eastAsia="ＭＳ ゴシック" w:hAnsi="ＭＳ ゴシック" w:hint="eastAsia"/>
        </w:rPr>
        <w:t>】－</w:t>
      </w:r>
      <w:r w:rsidR="008742B1">
        <w:rPr>
          <w:rFonts w:ascii="ＭＳ ゴシック" w:eastAsia="ＭＳ ゴシック" w:hAnsi="ＭＳ ゴシック" w:hint="eastAsia"/>
        </w:rPr>
        <w:t>2014</w:t>
      </w:r>
      <w:r>
        <w:rPr>
          <w:rFonts w:ascii="ＭＳ ゴシック" w:eastAsia="ＭＳ ゴシック" w:hAnsi="ＭＳ ゴシック" w:hint="eastAsia"/>
        </w:rPr>
        <w:t>人事院報告の解説</w:t>
      </w:r>
    </w:p>
    <w:tbl>
      <w:tblPr>
        <w:tblW w:w="9277"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
        <w:gridCol w:w="505"/>
        <w:gridCol w:w="404"/>
        <w:gridCol w:w="2121"/>
        <w:gridCol w:w="909"/>
        <w:gridCol w:w="1010"/>
        <w:gridCol w:w="1111"/>
        <w:gridCol w:w="1111"/>
        <w:gridCol w:w="808"/>
        <w:gridCol w:w="894"/>
      </w:tblGrid>
      <w:tr w:rsidR="00012E5D" w:rsidRPr="00010C4C" w:rsidTr="00561C94">
        <w:tc>
          <w:tcPr>
            <w:tcW w:w="1313" w:type="dxa"/>
            <w:gridSpan w:val="3"/>
            <w:vAlign w:val="center"/>
          </w:tcPr>
          <w:p w:rsidR="00012E5D" w:rsidRPr="00171679" w:rsidRDefault="00012E5D" w:rsidP="00561C94">
            <w:pPr>
              <w:spacing w:line="20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給与項目</w:t>
            </w:r>
          </w:p>
        </w:tc>
        <w:tc>
          <w:tcPr>
            <w:tcW w:w="909" w:type="dxa"/>
          </w:tcPr>
          <w:p w:rsidR="00012E5D" w:rsidRPr="00012E5D" w:rsidRDefault="00012E5D" w:rsidP="00561C94">
            <w:pPr>
              <w:spacing w:line="200" w:lineRule="exact"/>
              <w:ind w:leftChars="50" w:left="105" w:rightChars="50" w:right="105"/>
              <w:jc w:val="center"/>
              <w:rPr>
                <w:rFonts w:hAnsi="ＭＳ 明朝"/>
                <w:sz w:val="16"/>
                <w:szCs w:val="18"/>
              </w:rPr>
            </w:pPr>
            <w:r w:rsidRPr="00012E5D">
              <w:rPr>
                <w:rFonts w:hAnsi="ＭＳ 明朝" w:hint="eastAsia"/>
                <w:sz w:val="16"/>
                <w:szCs w:val="18"/>
              </w:rPr>
              <w:t>2014年</w:t>
            </w:r>
          </w:p>
          <w:p w:rsidR="00012E5D" w:rsidRPr="00012E5D" w:rsidRDefault="00012E5D" w:rsidP="00561C94">
            <w:pPr>
              <w:spacing w:line="200" w:lineRule="exact"/>
              <w:ind w:leftChars="50" w:left="105" w:rightChars="50" w:right="105"/>
              <w:jc w:val="center"/>
              <w:rPr>
                <w:rFonts w:hAnsi="ＭＳ 明朝"/>
                <w:sz w:val="16"/>
                <w:szCs w:val="18"/>
              </w:rPr>
            </w:pPr>
            <w:r w:rsidRPr="00012E5D">
              <w:rPr>
                <w:rFonts w:hAnsi="ＭＳ 明朝" w:hint="eastAsia"/>
                <w:sz w:val="16"/>
                <w:szCs w:val="18"/>
              </w:rPr>
              <w:t>平均月額</w:t>
            </w:r>
          </w:p>
        </w:tc>
        <w:tc>
          <w:tcPr>
            <w:tcW w:w="1010" w:type="dxa"/>
          </w:tcPr>
          <w:p w:rsidR="00561C94" w:rsidRPr="00561C94" w:rsidRDefault="00012E5D" w:rsidP="00561C94">
            <w:pPr>
              <w:spacing w:line="200" w:lineRule="exact"/>
              <w:ind w:leftChars="50" w:left="105" w:rightChars="50" w:right="105"/>
              <w:jc w:val="center"/>
              <w:rPr>
                <w:rFonts w:hAnsi="ＭＳ 明朝"/>
                <w:sz w:val="14"/>
                <w:szCs w:val="18"/>
              </w:rPr>
            </w:pPr>
            <w:r w:rsidRPr="00561C94">
              <w:rPr>
                <w:rFonts w:hAnsi="ＭＳ 明朝" w:hint="eastAsia"/>
                <w:sz w:val="14"/>
                <w:szCs w:val="18"/>
              </w:rPr>
              <w:t>所定内に</w:t>
            </w:r>
          </w:p>
          <w:p w:rsidR="00012E5D" w:rsidRPr="00012E5D" w:rsidRDefault="00012E5D" w:rsidP="00561C94">
            <w:pPr>
              <w:spacing w:line="200" w:lineRule="exact"/>
              <w:ind w:leftChars="50" w:left="105" w:rightChars="50" w:right="105"/>
              <w:jc w:val="center"/>
              <w:rPr>
                <w:rFonts w:hAnsi="ＭＳ 明朝"/>
                <w:sz w:val="16"/>
                <w:szCs w:val="18"/>
              </w:rPr>
            </w:pPr>
            <w:r w:rsidRPr="00561C94">
              <w:rPr>
                <w:rFonts w:hAnsi="ＭＳ 明朝" w:hint="eastAsia"/>
                <w:sz w:val="14"/>
                <w:szCs w:val="18"/>
              </w:rPr>
              <w:t>占める割合</w:t>
            </w:r>
          </w:p>
        </w:tc>
        <w:tc>
          <w:tcPr>
            <w:tcW w:w="1111" w:type="dxa"/>
          </w:tcPr>
          <w:p w:rsidR="00012E5D" w:rsidRPr="00561C94" w:rsidRDefault="00012E5D" w:rsidP="00561C94">
            <w:pPr>
              <w:spacing w:line="200" w:lineRule="exact"/>
              <w:ind w:leftChars="50" w:left="105" w:rightChars="50" w:right="105"/>
              <w:jc w:val="center"/>
              <w:rPr>
                <w:rFonts w:hAnsi="ＭＳ 明朝"/>
                <w:sz w:val="14"/>
                <w:szCs w:val="18"/>
              </w:rPr>
            </w:pPr>
            <w:r w:rsidRPr="00561C94">
              <w:rPr>
                <w:rFonts w:hAnsi="ＭＳ 明朝" w:hint="eastAsia"/>
                <w:sz w:val="14"/>
                <w:szCs w:val="18"/>
              </w:rPr>
              <w:t>比較給与に</w:t>
            </w:r>
          </w:p>
          <w:p w:rsidR="00012E5D" w:rsidRPr="00012E5D" w:rsidRDefault="00012E5D" w:rsidP="00561C94">
            <w:pPr>
              <w:spacing w:line="200" w:lineRule="exact"/>
              <w:ind w:leftChars="50" w:left="105" w:rightChars="50" w:right="105"/>
              <w:jc w:val="center"/>
              <w:rPr>
                <w:rFonts w:hAnsi="ＭＳ 明朝"/>
                <w:sz w:val="16"/>
                <w:szCs w:val="18"/>
              </w:rPr>
            </w:pPr>
            <w:r w:rsidRPr="00561C94">
              <w:rPr>
                <w:rFonts w:hAnsi="ＭＳ 明朝" w:hint="eastAsia"/>
                <w:sz w:val="14"/>
                <w:szCs w:val="18"/>
              </w:rPr>
              <w:t>占める割合</w:t>
            </w:r>
          </w:p>
        </w:tc>
        <w:tc>
          <w:tcPr>
            <w:tcW w:w="1111" w:type="dxa"/>
            <w:vAlign w:val="center"/>
          </w:tcPr>
          <w:p w:rsidR="00012E5D" w:rsidRPr="00012E5D" w:rsidRDefault="00012E5D" w:rsidP="00561C94">
            <w:pPr>
              <w:spacing w:line="200" w:lineRule="exact"/>
              <w:ind w:leftChars="50" w:left="105" w:rightChars="50" w:right="105"/>
              <w:jc w:val="center"/>
              <w:rPr>
                <w:rFonts w:hAnsi="ＭＳ 明朝"/>
                <w:sz w:val="16"/>
                <w:szCs w:val="18"/>
              </w:rPr>
            </w:pPr>
            <w:r w:rsidRPr="00012E5D">
              <w:rPr>
                <w:rFonts w:hAnsi="ＭＳ 明朝" w:hint="eastAsia"/>
                <w:sz w:val="16"/>
                <w:szCs w:val="18"/>
              </w:rPr>
              <w:t>2013年</w:t>
            </w:r>
          </w:p>
          <w:p w:rsidR="00012E5D" w:rsidRPr="00012E5D" w:rsidRDefault="00012E5D" w:rsidP="00561C94">
            <w:pPr>
              <w:spacing w:line="200" w:lineRule="exact"/>
              <w:ind w:leftChars="50" w:left="105" w:rightChars="50" w:right="105"/>
              <w:jc w:val="center"/>
              <w:rPr>
                <w:rFonts w:hAnsi="ＭＳ 明朝"/>
                <w:sz w:val="16"/>
                <w:szCs w:val="18"/>
              </w:rPr>
            </w:pPr>
            <w:r w:rsidRPr="00012E5D">
              <w:rPr>
                <w:rFonts w:hAnsi="ＭＳ 明朝" w:hint="eastAsia"/>
                <w:sz w:val="16"/>
                <w:szCs w:val="18"/>
              </w:rPr>
              <w:t>平均月額</w:t>
            </w:r>
          </w:p>
        </w:tc>
        <w:tc>
          <w:tcPr>
            <w:tcW w:w="808" w:type="dxa"/>
            <w:vAlign w:val="center"/>
          </w:tcPr>
          <w:p w:rsidR="00012E5D" w:rsidRPr="00561C94" w:rsidRDefault="00012E5D" w:rsidP="00561C94">
            <w:pPr>
              <w:spacing w:line="200" w:lineRule="exact"/>
              <w:ind w:leftChars="50" w:left="105" w:rightChars="50" w:right="105"/>
              <w:jc w:val="center"/>
              <w:rPr>
                <w:rFonts w:hAnsi="ＭＳ 明朝"/>
                <w:sz w:val="14"/>
                <w:szCs w:val="18"/>
              </w:rPr>
            </w:pPr>
            <w:r w:rsidRPr="00561C94">
              <w:rPr>
                <w:rFonts w:hAnsi="ＭＳ 明朝" w:hint="eastAsia"/>
                <w:sz w:val="14"/>
                <w:szCs w:val="18"/>
              </w:rPr>
              <w:t>所定内に</w:t>
            </w:r>
          </w:p>
          <w:p w:rsidR="00012E5D" w:rsidRPr="00561C94" w:rsidRDefault="00012E5D" w:rsidP="00334D19">
            <w:pPr>
              <w:spacing w:line="200" w:lineRule="exact"/>
              <w:jc w:val="center"/>
              <w:rPr>
                <w:rFonts w:hAnsi="ＭＳ 明朝"/>
                <w:sz w:val="14"/>
                <w:szCs w:val="18"/>
              </w:rPr>
            </w:pPr>
            <w:r w:rsidRPr="00561C94">
              <w:rPr>
                <w:rFonts w:hAnsi="ＭＳ 明朝" w:hint="eastAsia"/>
                <w:sz w:val="14"/>
                <w:szCs w:val="18"/>
              </w:rPr>
              <w:t>占める割合</w:t>
            </w:r>
          </w:p>
        </w:tc>
        <w:tc>
          <w:tcPr>
            <w:tcW w:w="894" w:type="dxa"/>
            <w:vAlign w:val="center"/>
          </w:tcPr>
          <w:p w:rsidR="00012E5D" w:rsidRPr="00561C94" w:rsidRDefault="00012E5D" w:rsidP="00334D19">
            <w:pPr>
              <w:spacing w:line="200" w:lineRule="exact"/>
              <w:jc w:val="center"/>
              <w:rPr>
                <w:rFonts w:hAnsi="ＭＳ 明朝"/>
                <w:sz w:val="14"/>
                <w:szCs w:val="18"/>
              </w:rPr>
            </w:pPr>
            <w:r w:rsidRPr="00561C94">
              <w:rPr>
                <w:rFonts w:hAnsi="ＭＳ 明朝" w:hint="eastAsia"/>
                <w:sz w:val="14"/>
                <w:szCs w:val="18"/>
              </w:rPr>
              <w:t>比較給与に</w:t>
            </w:r>
          </w:p>
          <w:p w:rsidR="00012E5D" w:rsidRPr="00561C94" w:rsidRDefault="00012E5D" w:rsidP="00334D19">
            <w:pPr>
              <w:spacing w:line="200" w:lineRule="exact"/>
              <w:jc w:val="center"/>
              <w:rPr>
                <w:rFonts w:hAnsi="ＭＳ 明朝"/>
                <w:sz w:val="14"/>
                <w:szCs w:val="18"/>
              </w:rPr>
            </w:pPr>
            <w:r w:rsidRPr="00561C94">
              <w:rPr>
                <w:rFonts w:hAnsi="ＭＳ 明朝" w:hint="eastAsia"/>
                <w:sz w:val="14"/>
                <w:szCs w:val="18"/>
              </w:rPr>
              <w:t>占める割合</w:t>
            </w:r>
          </w:p>
        </w:tc>
      </w:tr>
      <w:tr w:rsidR="00561C94" w:rsidRPr="00010C4C" w:rsidTr="00561C94">
        <w:tc>
          <w:tcPr>
            <w:tcW w:w="404" w:type="dxa"/>
            <w:vMerge w:val="restart"/>
            <w:textDirection w:val="tbRlV"/>
            <w:vAlign w:val="center"/>
          </w:tcPr>
          <w:p w:rsidR="00012E5D" w:rsidRPr="00010C4C" w:rsidRDefault="00012E5D"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公　　　務　　　員</w:t>
            </w:r>
          </w:p>
        </w:tc>
        <w:tc>
          <w:tcPr>
            <w:tcW w:w="505" w:type="dxa"/>
            <w:vMerge w:val="restart"/>
            <w:textDirection w:val="tbRlV"/>
            <w:vAlign w:val="center"/>
          </w:tcPr>
          <w:p w:rsidR="00012E5D" w:rsidRPr="00010C4C" w:rsidRDefault="00012E5D" w:rsidP="00561C94">
            <w:pPr>
              <w:spacing w:line="240" w:lineRule="exact"/>
              <w:ind w:leftChars="50" w:left="105" w:rightChars="50" w:right="105"/>
              <w:jc w:val="center"/>
              <w:rPr>
                <w:rFonts w:hAnsi="ＭＳ 明朝"/>
                <w:sz w:val="18"/>
                <w:szCs w:val="18"/>
              </w:rPr>
            </w:pPr>
            <w:r w:rsidRPr="00010C4C">
              <w:rPr>
                <w:rFonts w:hAnsi="ＭＳ 明朝" w:hint="eastAsia"/>
                <w:sz w:val="18"/>
                <w:szCs w:val="18"/>
              </w:rPr>
              <w:t>所定内給与</w:t>
            </w:r>
          </w:p>
        </w:tc>
        <w:tc>
          <w:tcPr>
            <w:tcW w:w="404" w:type="dxa"/>
            <w:vMerge w:val="restart"/>
            <w:textDirection w:val="tbRlV"/>
            <w:vAlign w:val="center"/>
          </w:tcPr>
          <w:p w:rsidR="00012E5D" w:rsidRPr="00010C4C" w:rsidRDefault="00012E5D" w:rsidP="00561C94">
            <w:pPr>
              <w:spacing w:line="240" w:lineRule="exact"/>
              <w:ind w:leftChars="50" w:left="105" w:rightChars="50" w:right="105"/>
              <w:jc w:val="center"/>
              <w:rPr>
                <w:rFonts w:hAnsi="ＭＳ 明朝"/>
                <w:sz w:val="18"/>
                <w:szCs w:val="18"/>
              </w:rPr>
            </w:pPr>
            <w:r w:rsidRPr="00010C4C">
              <w:rPr>
                <w:rFonts w:hAnsi="ＭＳ 明朝" w:hint="eastAsia"/>
                <w:sz w:val="18"/>
                <w:szCs w:val="18"/>
              </w:rPr>
              <w:t>比較給与項目</w:t>
            </w: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俸給の月額</w:t>
            </w:r>
          </w:p>
        </w:tc>
        <w:tc>
          <w:tcPr>
            <w:tcW w:w="909" w:type="dxa"/>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円</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335,000</w:t>
            </w:r>
          </w:p>
        </w:tc>
        <w:tc>
          <w:tcPr>
            <w:tcW w:w="1010" w:type="dxa"/>
            <w:vAlign w:val="center"/>
          </w:tcPr>
          <w:p w:rsidR="00012E5D"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79.3%</w:t>
            </w:r>
          </w:p>
        </w:tc>
        <w:tc>
          <w:tcPr>
            <w:tcW w:w="1111" w:type="dxa"/>
            <w:vAlign w:val="center"/>
          </w:tcPr>
          <w:p w:rsidR="00012E5D"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82.0%</w:t>
            </w:r>
          </w:p>
        </w:tc>
        <w:tc>
          <w:tcPr>
            <w:tcW w:w="1111"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sidRPr="00010C4C">
              <w:rPr>
                <w:rFonts w:hAnsi="ＭＳ 明朝" w:hint="eastAsia"/>
                <w:sz w:val="18"/>
                <w:szCs w:val="18"/>
              </w:rPr>
              <w:t>円</w:t>
            </w:r>
          </w:p>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332,446</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(307,220)</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79.2％</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82.0％</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扶養手当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12,081</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2.9%</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3.0%</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12,162</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(12,162)</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2.9％</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3.0％</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俸給の特別調整額</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11,970</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2.8%</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2.9%</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11,918</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(10,726)</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2.8％</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2.9％</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本府省業務調整手当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4,439</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4,453</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(4,453)</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地域手当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35,459</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8.4%</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8.7%</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35,591</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(32,935)</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8.5％</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8.8％</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広域異動手当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1,661</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0.4%</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0.4%</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1,509</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(1,398)</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0.4％</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0.4％</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初任給調整手当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37</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0.0%</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0.0%</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38</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(38)</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0.0％</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0.0％</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住居手当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4,573</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4,307</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(4,307)</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1.0％</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1.1％</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単身赴任手当(基礎額)</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1,995</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0.5%</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0.5%</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1,916</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(1,916)</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0.5％</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0.5％</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特地勤務手当等</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346</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0.1%</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0.1%</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275</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(254)</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0.1％</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0.1％</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寒冷地手当</w:t>
            </w:r>
          </w:p>
        </w:tc>
        <w:tc>
          <w:tcPr>
            <w:tcW w:w="909" w:type="dxa"/>
            <w:vAlign w:val="center"/>
          </w:tcPr>
          <w:p w:rsidR="00012E5D" w:rsidRDefault="00012E5D" w:rsidP="00175A2E">
            <w:pPr>
              <w:spacing w:line="200" w:lineRule="exact"/>
              <w:ind w:leftChars="50" w:left="105" w:rightChars="50" w:right="105"/>
              <w:jc w:val="right"/>
              <w:rPr>
                <w:rFonts w:hAnsi="ＭＳ 明朝"/>
                <w:sz w:val="18"/>
                <w:szCs w:val="18"/>
              </w:rPr>
            </w:pPr>
            <w:r>
              <w:rPr>
                <w:rFonts w:hAnsi="ＭＳ 明朝" w:hint="eastAsia"/>
                <w:sz w:val="18"/>
                <w:szCs w:val="18"/>
              </w:rPr>
              <w:t>911</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1111"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848</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(848)</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894"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r>
      <w:tr w:rsidR="00561C94" w:rsidRPr="00010C4C" w:rsidTr="00175A2E">
        <w:tc>
          <w:tcPr>
            <w:tcW w:w="404" w:type="dxa"/>
            <w:vMerge/>
            <w:vAlign w:val="center"/>
          </w:tcPr>
          <w:p w:rsidR="00012E5D" w:rsidRPr="00010C4C" w:rsidRDefault="00012E5D" w:rsidP="00561C94">
            <w:pPr>
              <w:spacing w:line="200" w:lineRule="exact"/>
              <w:ind w:leftChars="50" w:left="105" w:rightChars="50" w:right="105"/>
              <w:jc w:val="center"/>
              <w:rPr>
                <w:rFonts w:hAnsi="ＭＳ 明朝"/>
                <w:sz w:val="18"/>
                <w:szCs w:val="18"/>
              </w:rPr>
            </w:pPr>
          </w:p>
        </w:tc>
        <w:tc>
          <w:tcPr>
            <w:tcW w:w="505"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404" w:type="dxa"/>
            <w:vMerge/>
            <w:vAlign w:val="center"/>
          </w:tcPr>
          <w:p w:rsidR="00012E5D" w:rsidRPr="00010C4C" w:rsidRDefault="00012E5D" w:rsidP="00561C94">
            <w:pPr>
              <w:spacing w:line="240" w:lineRule="exact"/>
              <w:ind w:leftChars="50" w:left="105" w:rightChars="50" w:right="105"/>
              <w:jc w:val="center"/>
              <w:rPr>
                <w:rFonts w:hAnsi="ＭＳ 明朝"/>
                <w:sz w:val="18"/>
                <w:szCs w:val="18"/>
              </w:rPr>
            </w:pPr>
          </w:p>
        </w:tc>
        <w:tc>
          <w:tcPr>
            <w:tcW w:w="2121" w:type="dxa"/>
            <w:vAlign w:val="center"/>
          </w:tcPr>
          <w:p w:rsidR="00012E5D" w:rsidRPr="00010C4C" w:rsidRDefault="00012E5D"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小　計（Ａ）</w:t>
            </w:r>
          </w:p>
        </w:tc>
        <w:tc>
          <w:tcPr>
            <w:tcW w:w="909" w:type="dxa"/>
            <w:vAlign w:val="center"/>
          </w:tcPr>
          <w:p w:rsidR="00012E5D"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408,472</w:t>
            </w:r>
          </w:p>
        </w:tc>
        <w:tc>
          <w:tcPr>
            <w:tcW w:w="1010" w:type="dxa"/>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96.6%</w:t>
            </w:r>
          </w:p>
        </w:tc>
        <w:tc>
          <w:tcPr>
            <w:tcW w:w="1111" w:type="dxa"/>
            <w:tcBorders>
              <w:bottom w:val="single" w:sz="4" w:space="0" w:color="auto"/>
            </w:tcBorders>
            <w:vAlign w:val="center"/>
          </w:tcPr>
          <w:p w:rsidR="00012E5D"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100.0%</w:t>
            </w:r>
          </w:p>
        </w:tc>
        <w:tc>
          <w:tcPr>
            <w:tcW w:w="1111" w:type="dxa"/>
            <w:vAlign w:val="center"/>
          </w:tcPr>
          <w:p w:rsidR="00012E5D"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405,463</w:t>
            </w:r>
          </w:p>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(376,257)</w:t>
            </w:r>
          </w:p>
        </w:tc>
        <w:tc>
          <w:tcPr>
            <w:tcW w:w="808" w:type="dxa"/>
            <w:vAlign w:val="center"/>
          </w:tcPr>
          <w:p w:rsidR="00012E5D" w:rsidRPr="00010C4C" w:rsidRDefault="00012E5D" w:rsidP="00561C94">
            <w:pPr>
              <w:spacing w:line="200" w:lineRule="exact"/>
              <w:ind w:leftChars="50" w:left="105" w:rightChars="50" w:right="105"/>
              <w:jc w:val="right"/>
              <w:rPr>
                <w:rFonts w:hAnsi="ＭＳ 明朝"/>
                <w:sz w:val="18"/>
                <w:szCs w:val="18"/>
              </w:rPr>
            </w:pPr>
            <w:r>
              <w:rPr>
                <w:rFonts w:hAnsi="ＭＳ 明朝" w:hint="eastAsia"/>
                <w:sz w:val="18"/>
                <w:szCs w:val="18"/>
              </w:rPr>
              <w:t>96.6％</w:t>
            </w:r>
          </w:p>
        </w:tc>
        <w:tc>
          <w:tcPr>
            <w:tcW w:w="894" w:type="dxa"/>
            <w:tcBorders>
              <w:bottom w:val="single" w:sz="4" w:space="0" w:color="auto"/>
            </w:tcBorders>
            <w:vAlign w:val="center"/>
          </w:tcPr>
          <w:p w:rsidR="00012E5D" w:rsidRPr="00010C4C" w:rsidRDefault="00012E5D" w:rsidP="00561C94">
            <w:pPr>
              <w:spacing w:line="200" w:lineRule="exact"/>
              <w:ind w:leftChars="50" w:left="105" w:rightChars="50" w:right="105"/>
              <w:jc w:val="right"/>
              <w:rPr>
                <w:rFonts w:hAnsi="ＭＳ 明朝"/>
                <w:sz w:val="18"/>
                <w:szCs w:val="18"/>
              </w:rPr>
            </w:pPr>
            <w:r w:rsidRPr="00010C4C">
              <w:rPr>
                <w:rFonts w:hAnsi="ＭＳ 明朝" w:hint="eastAsia"/>
                <w:sz w:val="18"/>
                <w:szCs w:val="18"/>
              </w:rPr>
              <w:t>100.0％</w:t>
            </w: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40" w:lineRule="exact"/>
              <w:ind w:leftChars="50" w:left="105" w:rightChars="50" w:right="105"/>
              <w:jc w:val="center"/>
              <w:rPr>
                <w:rFonts w:hAnsi="ＭＳ 明朝"/>
                <w:sz w:val="18"/>
                <w:szCs w:val="18"/>
              </w:rPr>
            </w:pPr>
          </w:p>
        </w:tc>
        <w:tc>
          <w:tcPr>
            <w:tcW w:w="404" w:type="dxa"/>
            <w:vMerge w:val="restart"/>
            <w:textDirection w:val="tbRlV"/>
            <w:vAlign w:val="center"/>
          </w:tcPr>
          <w:p w:rsidR="008742B1" w:rsidRPr="00010C4C" w:rsidRDefault="008742B1" w:rsidP="00561C94">
            <w:pPr>
              <w:spacing w:line="240" w:lineRule="exact"/>
              <w:ind w:leftChars="50" w:left="105" w:rightChars="50" w:right="105"/>
              <w:jc w:val="center"/>
              <w:rPr>
                <w:rFonts w:hAnsi="ＭＳ 明朝"/>
                <w:sz w:val="18"/>
                <w:szCs w:val="18"/>
              </w:rPr>
            </w:pPr>
            <w:r w:rsidRPr="00010C4C">
              <w:rPr>
                <w:rFonts w:hAnsi="ＭＳ 明朝" w:hint="eastAsia"/>
                <w:sz w:val="18"/>
                <w:szCs w:val="18"/>
              </w:rPr>
              <w:t>比較外給与項目</w:t>
            </w: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通勤手当</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12,228</w:t>
            </w:r>
          </w:p>
        </w:tc>
        <w:tc>
          <w:tcPr>
            <w:tcW w:w="1010"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2.9%</w:t>
            </w:r>
          </w:p>
        </w:tc>
        <w:tc>
          <w:tcPr>
            <w:tcW w:w="1111" w:type="dxa"/>
            <w:vMerge w:val="restart"/>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12,407</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(12,407)</w:t>
            </w:r>
          </w:p>
        </w:tc>
        <w:tc>
          <w:tcPr>
            <w:tcW w:w="808" w:type="dxa"/>
            <w:vAlign w:val="center"/>
          </w:tcPr>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3.0％</w:t>
            </w:r>
          </w:p>
        </w:tc>
        <w:tc>
          <w:tcPr>
            <w:tcW w:w="894" w:type="dxa"/>
            <w:vMerge w:val="restart"/>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4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特殊勤務手当</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942</w:t>
            </w:r>
          </w:p>
        </w:tc>
        <w:tc>
          <w:tcPr>
            <w:tcW w:w="1010"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938</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(938)</w:t>
            </w:r>
          </w:p>
        </w:tc>
        <w:tc>
          <w:tcPr>
            <w:tcW w:w="808" w:type="dxa"/>
            <w:vAlign w:val="center"/>
          </w:tcPr>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4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単身赴任手当(加算額)</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996</w:t>
            </w:r>
          </w:p>
        </w:tc>
        <w:tc>
          <w:tcPr>
            <w:tcW w:w="1010"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978</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(978)</w:t>
            </w:r>
          </w:p>
        </w:tc>
        <w:tc>
          <w:tcPr>
            <w:tcW w:w="808" w:type="dxa"/>
            <w:vAlign w:val="center"/>
          </w:tcPr>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0.2％</w:t>
            </w: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4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小　計（Ｂ）</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14,166</w:t>
            </w:r>
          </w:p>
        </w:tc>
        <w:tc>
          <w:tcPr>
            <w:tcW w:w="1010"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3.4%</w:t>
            </w: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14,323</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(14,323)</w:t>
            </w:r>
          </w:p>
        </w:tc>
        <w:tc>
          <w:tcPr>
            <w:tcW w:w="808" w:type="dxa"/>
            <w:vAlign w:val="center"/>
          </w:tcPr>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3.4％</w:t>
            </w: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4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計（Ａ）＋（Ｂ）</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422,638</w:t>
            </w:r>
          </w:p>
        </w:tc>
        <w:tc>
          <w:tcPr>
            <w:tcW w:w="1010" w:type="dxa"/>
            <w:tcBorders>
              <w:bottom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100.0%</w:t>
            </w: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419,786</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(390,580)</w:t>
            </w:r>
          </w:p>
        </w:tc>
        <w:tc>
          <w:tcPr>
            <w:tcW w:w="808" w:type="dxa"/>
            <w:tcBorders>
              <w:bottom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r w:rsidRPr="00010C4C">
              <w:rPr>
                <w:rFonts w:hAnsi="ＭＳ 明朝" w:hint="eastAsia"/>
                <w:sz w:val="18"/>
                <w:szCs w:val="18"/>
              </w:rPr>
              <w:t>100.0％</w:t>
            </w: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restart"/>
            <w:textDirection w:val="tbRlV"/>
            <w:vAlign w:val="center"/>
          </w:tcPr>
          <w:p w:rsidR="008742B1" w:rsidRPr="00010C4C" w:rsidRDefault="008742B1" w:rsidP="00C24A94">
            <w:pPr>
              <w:spacing w:line="240" w:lineRule="exact"/>
              <w:jc w:val="center"/>
              <w:rPr>
                <w:rFonts w:hAnsi="ＭＳ 明朝"/>
                <w:sz w:val="18"/>
                <w:szCs w:val="18"/>
              </w:rPr>
            </w:pPr>
            <w:r w:rsidRPr="00010C4C">
              <w:rPr>
                <w:rFonts w:hAnsi="ＭＳ 明朝" w:hint="eastAsia"/>
                <w:sz w:val="18"/>
                <w:szCs w:val="18"/>
              </w:rPr>
              <w:t>所定外給与</w:t>
            </w: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宿日直手当</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731</w:t>
            </w:r>
          </w:p>
        </w:tc>
        <w:tc>
          <w:tcPr>
            <w:tcW w:w="1010" w:type="dxa"/>
            <w:vMerge w:val="restart"/>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739</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(739)</w:t>
            </w:r>
          </w:p>
        </w:tc>
        <w:tc>
          <w:tcPr>
            <w:tcW w:w="808" w:type="dxa"/>
            <w:vMerge w:val="restart"/>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rPr>
            </w:pPr>
            <w:r w:rsidRPr="00010C4C">
              <w:rPr>
                <w:rFonts w:hAnsi="ＭＳ 明朝" w:hint="eastAsia"/>
                <w:sz w:val="18"/>
                <w:szCs w:val="18"/>
              </w:rPr>
              <w:t>超過勤務手当等</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42,742</w:t>
            </w:r>
          </w:p>
        </w:tc>
        <w:tc>
          <w:tcPr>
            <w:tcW w:w="1010"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39,641</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(39,641)</w:t>
            </w:r>
          </w:p>
        </w:tc>
        <w:tc>
          <w:tcPr>
            <w:tcW w:w="808"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distribute"/>
              <w:rPr>
                <w:rFonts w:hAnsi="ＭＳ 明朝"/>
                <w:sz w:val="18"/>
                <w:szCs w:val="18"/>
                <w:lang w:eastAsia="zh-TW"/>
              </w:rPr>
            </w:pPr>
            <w:r w:rsidRPr="00010C4C">
              <w:rPr>
                <w:rFonts w:hAnsi="ＭＳ 明朝" w:hint="eastAsia"/>
                <w:sz w:val="18"/>
                <w:szCs w:val="18"/>
                <w:lang w:eastAsia="zh-TW"/>
              </w:rPr>
              <w:t>管理職員特別勤務手当</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117</w:t>
            </w:r>
          </w:p>
        </w:tc>
        <w:tc>
          <w:tcPr>
            <w:tcW w:w="1010"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110</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(110)</w:t>
            </w:r>
          </w:p>
        </w:tc>
        <w:tc>
          <w:tcPr>
            <w:tcW w:w="808"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561C94"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505"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2121" w:type="dxa"/>
            <w:vAlign w:val="center"/>
          </w:tcPr>
          <w:p w:rsidR="008742B1" w:rsidRPr="00010C4C" w:rsidRDefault="008742B1"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小　計（Ｃ）</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43,590</w:t>
            </w:r>
          </w:p>
        </w:tc>
        <w:tc>
          <w:tcPr>
            <w:tcW w:w="1010"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40,490</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(40,490)</w:t>
            </w:r>
          </w:p>
        </w:tc>
        <w:tc>
          <w:tcPr>
            <w:tcW w:w="808"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r w:rsidR="008742B1" w:rsidRPr="00010C4C" w:rsidTr="00175A2E">
        <w:tc>
          <w:tcPr>
            <w:tcW w:w="404" w:type="dxa"/>
            <w:vMerge/>
            <w:vAlign w:val="center"/>
          </w:tcPr>
          <w:p w:rsidR="008742B1" w:rsidRPr="00010C4C" w:rsidRDefault="008742B1" w:rsidP="00561C94">
            <w:pPr>
              <w:spacing w:line="200" w:lineRule="exact"/>
              <w:ind w:leftChars="50" w:left="105" w:rightChars="50" w:right="105"/>
              <w:jc w:val="center"/>
              <w:rPr>
                <w:rFonts w:hAnsi="ＭＳ 明朝"/>
                <w:sz w:val="18"/>
                <w:szCs w:val="18"/>
              </w:rPr>
            </w:pPr>
          </w:p>
        </w:tc>
        <w:tc>
          <w:tcPr>
            <w:tcW w:w="909" w:type="dxa"/>
            <w:gridSpan w:val="2"/>
            <w:vAlign w:val="center"/>
          </w:tcPr>
          <w:p w:rsidR="008742B1" w:rsidRPr="00010C4C" w:rsidRDefault="008742B1" w:rsidP="00561C94">
            <w:pPr>
              <w:spacing w:line="200" w:lineRule="exact"/>
              <w:ind w:leftChars="50" w:left="105" w:rightChars="50" w:right="105"/>
              <w:jc w:val="center"/>
              <w:rPr>
                <w:rFonts w:hAnsi="ＭＳ 明朝"/>
                <w:sz w:val="18"/>
                <w:szCs w:val="18"/>
              </w:rPr>
            </w:pPr>
            <w:r w:rsidRPr="00010C4C">
              <w:rPr>
                <w:rFonts w:hAnsi="ＭＳ 明朝" w:hint="eastAsia"/>
                <w:sz w:val="18"/>
                <w:szCs w:val="18"/>
              </w:rPr>
              <w:t>合　計</w:t>
            </w:r>
          </w:p>
        </w:tc>
        <w:tc>
          <w:tcPr>
            <w:tcW w:w="2121" w:type="dxa"/>
            <w:vAlign w:val="center"/>
          </w:tcPr>
          <w:p w:rsidR="008742B1" w:rsidRPr="00010C4C" w:rsidRDefault="008742B1" w:rsidP="00334D19">
            <w:pPr>
              <w:spacing w:line="200" w:lineRule="exact"/>
              <w:jc w:val="center"/>
              <w:rPr>
                <w:rFonts w:hAnsi="ＭＳ 明朝"/>
                <w:sz w:val="18"/>
                <w:szCs w:val="18"/>
              </w:rPr>
            </w:pPr>
            <w:r w:rsidRPr="00010C4C">
              <w:rPr>
                <w:rFonts w:hAnsi="ＭＳ 明朝" w:hint="eastAsia"/>
                <w:sz w:val="18"/>
                <w:szCs w:val="18"/>
              </w:rPr>
              <w:t>（Ａ）＋（Ｂ）＋（Ｃ）</w:t>
            </w:r>
          </w:p>
        </w:tc>
        <w:tc>
          <w:tcPr>
            <w:tcW w:w="909" w:type="dxa"/>
            <w:vAlign w:val="center"/>
          </w:tcPr>
          <w:p w:rsidR="008742B1" w:rsidRDefault="008742B1" w:rsidP="00175A2E">
            <w:pPr>
              <w:spacing w:line="200" w:lineRule="exact"/>
              <w:ind w:leftChars="50" w:left="105" w:rightChars="50" w:right="105"/>
              <w:jc w:val="right"/>
              <w:rPr>
                <w:rFonts w:hAnsi="ＭＳ 明朝"/>
                <w:sz w:val="18"/>
                <w:szCs w:val="18"/>
              </w:rPr>
            </w:pPr>
            <w:r>
              <w:rPr>
                <w:rFonts w:hAnsi="ＭＳ 明朝" w:hint="eastAsia"/>
                <w:sz w:val="18"/>
                <w:szCs w:val="18"/>
              </w:rPr>
              <w:t>466,228</w:t>
            </w:r>
          </w:p>
        </w:tc>
        <w:tc>
          <w:tcPr>
            <w:tcW w:w="1010"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Merge/>
            <w:tcBorders>
              <w:tr2bl w:val="single" w:sz="4" w:space="0" w:color="auto"/>
            </w:tcBorders>
            <w:vAlign w:val="center"/>
          </w:tcPr>
          <w:p w:rsidR="008742B1" w:rsidRDefault="008742B1" w:rsidP="00561C94">
            <w:pPr>
              <w:spacing w:line="200" w:lineRule="exact"/>
              <w:ind w:leftChars="50" w:left="105" w:rightChars="50" w:right="105"/>
              <w:jc w:val="right"/>
              <w:rPr>
                <w:rFonts w:hAnsi="ＭＳ 明朝"/>
                <w:sz w:val="18"/>
                <w:szCs w:val="18"/>
              </w:rPr>
            </w:pPr>
          </w:p>
        </w:tc>
        <w:tc>
          <w:tcPr>
            <w:tcW w:w="1111" w:type="dxa"/>
            <w:vAlign w:val="center"/>
          </w:tcPr>
          <w:p w:rsidR="008742B1"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460,276</w:t>
            </w:r>
          </w:p>
          <w:p w:rsidR="008742B1" w:rsidRPr="00010C4C" w:rsidRDefault="008742B1" w:rsidP="00561C94">
            <w:pPr>
              <w:spacing w:line="200" w:lineRule="exact"/>
              <w:ind w:leftChars="50" w:left="105" w:rightChars="50" w:right="105"/>
              <w:jc w:val="right"/>
              <w:rPr>
                <w:rFonts w:hAnsi="ＭＳ 明朝"/>
                <w:sz w:val="18"/>
                <w:szCs w:val="18"/>
              </w:rPr>
            </w:pPr>
            <w:r>
              <w:rPr>
                <w:rFonts w:hAnsi="ＭＳ 明朝" w:hint="eastAsia"/>
                <w:sz w:val="18"/>
                <w:szCs w:val="18"/>
              </w:rPr>
              <w:t>(431,070)</w:t>
            </w:r>
          </w:p>
        </w:tc>
        <w:tc>
          <w:tcPr>
            <w:tcW w:w="808"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c>
          <w:tcPr>
            <w:tcW w:w="894" w:type="dxa"/>
            <w:vMerge/>
            <w:tcBorders>
              <w:tr2bl w:val="single" w:sz="4" w:space="0" w:color="auto"/>
            </w:tcBorders>
            <w:vAlign w:val="center"/>
          </w:tcPr>
          <w:p w:rsidR="008742B1" w:rsidRPr="00010C4C" w:rsidRDefault="008742B1" w:rsidP="00561C94">
            <w:pPr>
              <w:spacing w:line="200" w:lineRule="exact"/>
              <w:ind w:leftChars="50" w:left="105" w:rightChars="50" w:right="105"/>
              <w:jc w:val="right"/>
              <w:rPr>
                <w:rFonts w:hAnsi="ＭＳ 明朝"/>
                <w:sz w:val="18"/>
                <w:szCs w:val="18"/>
              </w:rPr>
            </w:pPr>
          </w:p>
        </w:tc>
      </w:tr>
    </w:tbl>
    <w:p w:rsidR="00561C94" w:rsidRDefault="00561C94">
      <w:pPr>
        <w:rPr>
          <w:sz w:val="18"/>
          <w:szCs w:val="18"/>
        </w:rPr>
      </w:pPr>
      <w:r>
        <w:rPr>
          <w:rFonts w:hint="eastAsia"/>
          <w:sz w:val="18"/>
          <w:szCs w:val="18"/>
        </w:rPr>
        <w:t>（注）１．比較給与項目は、平成26年国家公務員給与等実態調査による。</w:t>
      </w:r>
    </w:p>
    <w:p w:rsidR="00561C94" w:rsidRDefault="00561C94" w:rsidP="00584A43">
      <w:pPr>
        <w:ind w:left="720" w:hangingChars="400" w:hanging="720"/>
        <w:rPr>
          <w:sz w:val="18"/>
          <w:szCs w:val="18"/>
        </w:rPr>
      </w:pPr>
      <w:r>
        <w:rPr>
          <w:rFonts w:hint="eastAsia"/>
          <w:sz w:val="18"/>
          <w:szCs w:val="18"/>
        </w:rPr>
        <w:t xml:space="preserve">　　　２．比較外給与項目のうち、通勤手当及び単身赴任手当（加算額）については平成26年国家公務員給与等実態調査値、その他の項目については平成26年度</w:t>
      </w:r>
      <w:r w:rsidR="00584A43">
        <w:rPr>
          <w:rFonts w:hint="eastAsia"/>
          <w:sz w:val="18"/>
          <w:szCs w:val="18"/>
        </w:rPr>
        <w:t>当初予算額の給与法適用者の平均額である。</w:t>
      </w:r>
    </w:p>
    <w:p w:rsidR="00584A43" w:rsidRDefault="00584A43" w:rsidP="00584A43">
      <w:pPr>
        <w:ind w:left="720" w:hangingChars="400" w:hanging="720"/>
        <w:rPr>
          <w:sz w:val="18"/>
          <w:szCs w:val="18"/>
        </w:rPr>
      </w:pPr>
      <w:r>
        <w:rPr>
          <w:rFonts w:hint="eastAsia"/>
          <w:sz w:val="18"/>
          <w:szCs w:val="18"/>
        </w:rPr>
        <w:t xml:space="preserve">　　　３．俸給の月額には俸給の調整額（2013年には現給保障額も含む）を、地域手当には異動保障による地域手当を特地勤務手当等には特地勤務手当に準じる手当を、超過勤務手当等には休日給及び夜勤手当を含む。</w:t>
      </w:r>
    </w:p>
    <w:p w:rsidR="00584A43" w:rsidRDefault="00584A43" w:rsidP="00584A43">
      <w:pPr>
        <w:ind w:left="720" w:hangingChars="400" w:hanging="720"/>
        <w:rPr>
          <w:sz w:val="18"/>
          <w:szCs w:val="18"/>
        </w:rPr>
      </w:pPr>
      <w:r>
        <w:rPr>
          <w:rFonts w:hint="eastAsia"/>
          <w:sz w:val="18"/>
          <w:szCs w:val="18"/>
        </w:rPr>
        <w:t xml:space="preserve">　　　４．構成比は、少数点以下第２位を四捨五入しているため、内訳の計が合計と一致しない場合がある。</w:t>
      </w:r>
    </w:p>
    <w:p w:rsidR="00584A43" w:rsidRDefault="00584A43" w:rsidP="00584A43">
      <w:pPr>
        <w:ind w:left="720" w:hangingChars="400" w:hanging="720"/>
        <w:rPr>
          <w:sz w:val="18"/>
          <w:szCs w:val="18"/>
        </w:rPr>
      </w:pPr>
      <w:r>
        <w:rPr>
          <w:rFonts w:hint="eastAsia"/>
          <w:sz w:val="18"/>
          <w:szCs w:val="18"/>
        </w:rPr>
        <w:t xml:space="preserve">　　　５．2013年平均月額の（　）内の数字は、給与改定・臨時特例法に基づく給与減額措置による減額後の金額である。</w:t>
      </w:r>
    </w:p>
    <w:p w:rsidR="00197EC0" w:rsidRDefault="00197EC0" w:rsidP="00197EC0"/>
    <w:p w:rsidR="00197EC0" w:rsidRDefault="00197EC0" w:rsidP="00197EC0"/>
    <w:p w:rsidR="00197EC0" w:rsidRDefault="00197EC0" w:rsidP="00197EC0"/>
    <w:p w:rsidR="00197EC0" w:rsidRDefault="00197EC0" w:rsidP="00197EC0"/>
    <w:p w:rsidR="00197EC0" w:rsidRDefault="00197EC0" w:rsidP="00197EC0">
      <w:pPr>
        <w:rPr>
          <w:rFonts w:asciiTheme="majorEastAsia" w:eastAsiaTheme="majorEastAsia" w:hAnsiTheme="majorEastAsia"/>
          <w:sz w:val="24"/>
        </w:rPr>
      </w:pPr>
      <w:r>
        <w:rPr>
          <w:rFonts w:asciiTheme="majorEastAsia" w:eastAsiaTheme="majorEastAsia" w:hAnsiTheme="majorEastAsia" w:hint="eastAsia"/>
          <w:sz w:val="24"/>
        </w:rPr>
        <w:t>５</w:t>
      </w:r>
      <w:r w:rsidRPr="00D35499">
        <w:rPr>
          <w:rFonts w:asciiTheme="majorEastAsia" w:eastAsiaTheme="majorEastAsia" w:hAnsiTheme="majorEastAsia" w:hint="eastAsia"/>
          <w:sz w:val="24"/>
        </w:rPr>
        <w:t>．</w:t>
      </w:r>
      <w:r w:rsidRPr="00197EC0">
        <w:rPr>
          <w:rFonts w:asciiTheme="majorEastAsia" w:eastAsiaTheme="majorEastAsia" w:hAnsiTheme="majorEastAsia" w:hint="eastAsia"/>
          <w:sz w:val="24"/>
        </w:rPr>
        <w:t>一部の諸手当費目の解説</w:t>
      </w:r>
    </w:p>
    <w:p w:rsidR="00197EC0" w:rsidRDefault="00197EC0" w:rsidP="00197EC0">
      <w:pPr>
        <w:rPr>
          <w:rFonts w:asciiTheme="majorEastAsia" w:eastAsiaTheme="majorEastAsia" w:hAnsiTheme="majorEastAsia"/>
          <w:sz w:val="24"/>
        </w:rPr>
      </w:pPr>
      <w:r>
        <w:rPr>
          <w:rFonts w:asciiTheme="majorEastAsia" w:eastAsiaTheme="majorEastAsia" w:hAnsiTheme="majorEastAsia" w:hint="eastAsia"/>
          <w:sz w:val="24"/>
        </w:rPr>
        <w:t>（１）扶養手当</w:t>
      </w:r>
    </w:p>
    <w:p w:rsidR="00FB68BC" w:rsidRDefault="00FB68BC" w:rsidP="00197EC0">
      <w:pPr>
        <w:rPr>
          <w:rFonts w:asciiTheme="minorEastAsia" w:eastAsiaTheme="minorEastAsia" w:hAnsiTheme="minorEastAsia"/>
          <w:sz w:val="22"/>
        </w:rPr>
      </w:pPr>
      <w:r>
        <w:rPr>
          <w:rFonts w:asciiTheme="minorEastAsia" w:eastAsiaTheme="minorEastAsia" w:hAnsiTheme="minorEastAsia" w:hint="eastAsia"/>
          <w:sz w:val="22"/>
        </w:rPr>
        <w:t xml:space="preserve">　扶養家族を有することにより生ずる生計費の増嵩を補助するために給料を補完する主旨。</w:t>
      </w:r>
    </w:p>
    <w:p w:rsidR="00FF3C14" w:rsidRDefault="00FF3C14" w:rsidP="00197EC0">
      <w:pPr>
        <w:rPr>
          <w:rFonts w:asciiTheme="minorEastAsia" w:eastAsiaTheme="minorEastAsia" w:hAnsiTheme="minorEastAsia"/>
          <w:sz w:val="22"/>
        </w:rPr>
      </w:pPr>
      <w:r>
        <w:rPr>
          <w:rFonts w:asciiTheme="minorEastAsia" w:eastAsiaTheme="minorEastAsia" w:hAnsiTheme="minorEastAsia" w:hint="eastAsia"/>
          <w:sz w:val="22"/>
        </w:rPr>
        <w:t>【扶養親族の範囲】</w:t>
      </w:r>
    </w:p>
    <w:p w:rsidR="00FF3C14" w:rsidRPr="00FF3C14" w:rsidRDefault="00FF3C14" w:rsidP="00197EC0">
      <w:pPr>
        <w:rPr>
          <w:rFonts w:asciiTheme="minorEastAsia" w:eastAsiaTheme="minorEastAsia" w:hAnsiTheme="minorEastAsia"/>
        </w:rPr>
      </w:pPr>
      <w:r w:rsidRPr="00FF3C14">
        <w:rPr>
          <w:rFonts w:asciiTheme="minorEastAsia" w:eastAsiaTheme="minorEastAsia" w:hAnsiTheme="minorEastAsia" w:hint="eastAsia"/>
        </w:rPr>
        <w:t xml:space="preserve">　①</w:t>
      </w:r>
      <w:r w:rsidR="00A5368A">
        <w:rPr>
          <w:rFonts w:asciiTheme="minorEastAsia" w:eastAsiaTheme="minorEastAsia" w:hAnsiTheme="minorEastAsia" w:hint="eastAsia"/>
        </w:rPr>
        <w:t xml:space="preserve">　</w:t>
      </w:r>
      <w:r w:rsidRPr="00FF3C14">
        <w:rPr>
          <w:rFonts w:asciiTheme="minorEastAsia" w:eastAsiaTheme="minorEastAsia" w:hAnsiTheme="minorEastAsia" w:hint="eastAsia"/>
        </w:rPr>
        <w:t>配偶者（届出をしないが事実上婚姻関係と同様の事情にある者を含む）</w:t>
      </w:r>
    </w:p>
    <w:p w:rsidR="00FF3C14" w:rsidRPr="00FF3C14" w:rsidRDefault="00FF3C14" w:rsidP="00197EC0">
      <w:pPr>
        <w:rPr>
          <w:rFonts w:asciiTheme="minorEastAsia" w:eastAsiaTheme="minorEastAsia" w:hAnsiTheme="minorEastAsia"/>
        </w:rPr>
      </w:pPr>
      <w:r w:rsidRPr="00FF3C14">
        <w:rPr>
          <w:rFonts w:asciiTheme="minorEastAsia" w:eastAsiaTheme="minorEastAsia" w:hAnsiTheme="minorEastAsia" w:hint="eastAsia"/>
        </w:rPr>
        <w:t xml:space="preserve">　②</w:t>
      </w:r>
      <w:r w:rsidR="00A5368A">
        <w:rPr>
          <w:rFonts w:asciiTheme="minorEastAsia" w:eastAsiaTheme="minorEastAsia" w:hAnsiTheme="minorEastAsia" w:hint="eastAsia"/>
        </w:rPr>
        <w:t xml:space="preserve">　</w:t>
      </w:r>
      <w:r w:rsidRPr="00FF3C14">
        <w:rPr>
          <w:rFonts w:asciiTheme="minorEastAsia" w:eastAsiaTheme="minorEastAsia" w:hAnsiTheme="minorEastAsia" w:hint="eastAsia"/>
        </w:rPr>
        <w:t>満22歳に達する日以降の最初の３月31日までの間にある子および孫</w:t>
      </w:r>
    </w:p>
    <w:p w:rsidR="00FF3C14" w:rsidRPr="00FF3C14" w:rsidRDefault="00FF3C14" w:rsidP="00197EC0">
      <w:pPr>
        <w:rPr>
          <w:rFonts w:asciiTheme="minorEastAsia" w:eastAsiaTheme="minorEastAsia" w:hAnsiTheme="minorEastAsia"/>
        </w:rPr>
      </w:pPr>
      <w:r w:rsidRPr="00FF3C14">
        <w:rPr>
          <w:rFonts w:asciiTheme="minorEastAsia" w:eastAsiaTheme="minorEastAsia" w:hAnsiTheme="minorEastAsia" w:hint="eastAsia"/>
        </w:rPr>
        <w:t xml:space="preserve">　③</w:t>
      </w:r>
      <w:r w:rsidR="00A5368A">
        <w:rPr>
          <w:rFonts w:asciiTheme="minorEastAsia" w:eastAsiaTheme="minorEastAsia" w:hAnsiTheme="minorEastAsia" w:hint="eastAsia"/>
        </w:rPr>
        <w:t xml:space="preserve">　</w:t>
      </w:r>
      <w:r w:rsidRPr="00FF3C14">
        <w:rPr>
          <w:rFonts w:asciiTheme="minorEastAsia" w:eastAsiaTheme="minorEastAsia" w:hAnsiTheme="minorEastAsia" w:hint="eastAsia"/>
        </w:rPr>
        <w:t>満60歳以上の父母および祖父母</w:t>
      </w:r>
    </w:p>
    <w:p w:rsidR="00426D6A" w:rsidRDefault="00FF3C14" w:rsidP="00197EC0">
      <w:pPr>
        <w:rPr>
          <w:rFonts w:asciiTheme="minorEastAsia" w:eastAsiaTheme="minorEastAsia" w:hAnsiTheme="minorEastAsia"/>
        </w:rPr>
      </w:pPr>
      <w:r w:rsidRPr="00FF3C14">
        <w:rPr>
          <w:rFonts w:asciiTheme="minorEastAsia" w:eastAsiaTheme="minorEastAsia" w:hAnsiTheme="minorEastAsia" w:hint="eastAsia"/>
        </w:rPr>
        <w:t xml:space="preserve">　④</w:t>
      </w:r>
      <w:r w:rsidR="00A5368A">
        <w:rPr>
          <w:rFonts w:asciiTheme="minorEastAsia" w:eastAsiaTheme="minorEastAsia" w:hAnsiTheme="minorEastAsia" w:hint="eastAsia"/>
        </w:rPr>
        <w:t xml:space="preserve">　</w:t>
      </w:r>
      <w:r w:rsidR="00A72B90">
        <w:rPr>
          <w:rFonts w:asciiTheme="minorEastAsia" w:eastAsiaTheme="minorEastAsia" w:hAnsiTheme="minorEastAsia" w:hint="eastAsia"/>
        </w:rPr>
        <w:t>満22歳に達する日以降の最初の３月31日までの間にある弟妹</w:t>
      </w:r>
    </w:p>
    <w:p w:rsidR="00FF3C14" w:rsidRPr="00FF3C14" w:rsidRDefault="00426D6A" w:rsidP="00426D6A">
      <w:pPr>
        <w:ind w:firstLineChars="100" w:firstLine="210"/>
        <w:rPr>
          <w:rFonts w:asciiTheme="minorEastAsia" w:eastAsiaTheme="minorEastAsia" w:hAnsiTheme="minorEastAsia"/>
        </w:rPr>
      </w:pPr>
      <w:r>
        <w:rPr>
          <w:rFonts w:asciiTheme="minorEastAsia" w:eastAsiaTheme="minorEastAsia" w:hAnsiTheme="minorEastAsia" w:hint="eastAsia"/>
        </w:rPr>
        <w:t>⑤</w:t>
      </w:r>
      <w:r w:rsidR="00A5368A">
        <w:rPr>
          <w:rFonts w:asciiTheme="minorEastAsia" w:eastAsiaTheme="minorEastAsia" w:hAnsiTheme="minorEastAsia" w:hint="eastAsia"/>
        </w:rPr>
        <w:t xml:space="preserve">　</w:t>
      </w:r>
      <w:r w:rsidR="00FF3C14" w:rsidRPr="00FF3C14">
        <w:rPr>
          <w:rFonts w:asciiTheme="minorEastAsia" w:eastAsiaTheme="minorEastAsia" w:hAnsiTheme="minorEastAsia" w:hint="eastAsia"/>
        </w:rPr>
        <w:t>重度心身障害（親族に限らない）</w:t>
      </w:r>
    </w:p>
    <w:p w:rsidR="00FF3C14" w:rsidRDefault="00FF3C14" w:rsidP="00FF3C14">
      <w:pPr>
        <w:ind w:left="420" w:hangingChars="200" w:hanging="420"/>
        <w:rPr>
          <w:rFonts w:asciiTheme="minorEastAsia" w:eastAsiaTheme="minorEastAsia" w:hAnsiTheme="minorEastAsia"/>
        </w:rPr>
      </w:pPr>
      <w:r w:rsidRPr="00FF3C14">
        <w:rPr>
          <w:rFonts w:asciiTheme="minorEastAsia" w:eastAsiaTheme="minorEastAsia" w:hAnsiTheme="minorEastAsia" w:hint="eastAsia"/>
        </w:rPr>
        <w:t xml:space="preserve">　※　他に生計の途がなく主として職員の扶養を受けている者でなければならず、民間その他から扶養手当に相当する手当の支給を受けている者および</w:t>
      </w:r>
      <w:r w:rsidRPr="00FF3C14">
        <w:rPr>
          <w:rFonts w:asciiTheme="minorEastAsia" w:eastAsiaTheme="minorEastAsia" w:hAnsiTheme="minorEastAsia" w:hint="eastAsia"/>
          <w:b/>
          <w:u w:val="double"/>
        </w:rPr>
        <w:t>年間130万円以上</w:t>
      </w:r>
      <w:r w:rsidRPr="00FF3C14">
        <w:rPr>
          <w:rFonts w:asciiTheme="minorEastAsia" w:eastAsiaTheme="minorEastAsia" w:hAnsiTheme="minorEastAsia" w:hint="eastAsia"/>
        </w:rPr>
        <w:t>の恒常的な所得があると見込まれる者は除外される。</w:t>
      </w:r>
    </w:p>
    <w:p w:rsidR="00FF3C14" w:rsidRDefault="00A72B90" w:rsidP="00FF3C14">
      <w:pPr>
        <w:ind w:left="420" w:hangingChars="200" w:hanging="420"/>
        <w:rPr>
          <w:rFonts w:asciiTheme="minorEastAsia" w:eastAsiaTheme="minorEastAsia" w:hAnsiTheme="minorEastAsia"/>
        </w:rPr>
      </w:pPr>
      <w:r>
        <w:rPr>
          <w:rFonts w:asciiTheme="minorEastAsia" w:eastAsiaTheme="minorEastAsia" w:hAnsiTheme="minorEastAsia" w:hint="eastAsia"/>
        </w:rPr>
        <w:t>【支給額】</w:t>
      </w:r>
    </w:p>
    <w:tbl>
      <w:tblPr>
        <w:tblStyle w:val="a7"/>
        <w:tblW w:w="0" w:type="auto"/>
        <w:tblInd w:w="420" w:type="dxa"/>
        <w:tblLook w:val="04A0" w:firstRow="1" w:lastRow="0" w:firstColumn="1" w:lastColumn="0" w:noHBand="0" w:noVBand="1"/>
      </w:tblPr>
      <w:tblGrid>
        <w:gridCol w:w="1102"/>
        <w:gridCol w:w="2222"/>
        <w:gridCol w:w="1818"/>
        <w:gridCol w:w="3492"/>
      </w:tblGrid>
      <w:tr w:rsidR="00A72B90" w:rsidRPr="00A72B90" w:rsidTr="00A72B90">
        <w:tc>
          <w:tcPr>
            <w:tcW w:w="3324" w:type="dxa"/>
            <w:gridSpan w:val="2"/>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扶養親族の範囲</w:t>
            </w:r>
          </w:p>
        </w:tc>
        <w:tc>
          <w:tcPr>
            <w:tcW w:w="1818"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扶養手当月額</w:t>
            </w:r>
          </w:p>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（１人につき）</w:t>
            </w:r>
          </w:p>
        </w:tc>
        <w:tc>
          <w:tcPr>
            <w:tcW w:w="3492"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扶養親族とすることができない者</w:t>
            </w:r>
          </w:p>
        </w:tc>
      </w:tr>
      <w:tr w:rsidR="00A72B90" w:rsidRPr="00A72B90" w:rsidTr="00A72B90">
        <w:tc>
          <w:tcPr>
            <w:tcW w:w="3324" w:type="dxa"/>
            <w:gridSpan w:val="2"/>
          </w:tcPr>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上記①</w:t>
            </w:r>
          </w:p>
        </w:tc>
        <w:tc>
          <w:tcPr>
            <w:tcW w:w="1818"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13,000円</w:t>
            </w:r>
          </w:p>
        </w:tc>
        <w:tc>
          <w:tcPr>
            <w:tcW w:w="3492" w:type="dxa"/>
            <w:vMerge w:val="restart"/>
          </w:tcPr>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１．職員の配偶者、兄弟姉妹等が受ける扶養手当又は民間事業所その他これに相当する手当の支給の基礎となっている者</w:t>
            </w:r>
          </w:p>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２．</w:t>
            </w:r>
            <w:r w:rsidRPr="0004787F">
              <w:rPr>
                <w:rFonts w:asciiTheme="minorEastAsia" w:eastAsiaTheme="minorEastAsia" w:hAnsiTheme="minorEastAsia" w:hint="eastAsia"/>
                <w:b/>
                <w:sz w:val="18"/>
                <w:u w:val="double"/>
              </w:rPr>
              <w:t>年額130万円以上</w:t>
            </w:r>
            <w:r w:rsidRPr="00A72B90">
              <w:rPr>
                <w:rFonts w:asciiTheme="minorEastAsia" w:eastAsiaTheme="minorEastAsia" w:hAnsiTheme="minorEastAsia" w:hint="eastAsia"/>
                <w:sz w:val="18"/>
              </w:rPr>
              <w:t>の恒常的な所得があると見込まれる者</w:t>
            </w:r>
          </w:p>
        </w:tc>
      </w:tr>
      <w:tr w:rsidR="00A72B90" w:rsidRPr="00A72B90" w:rsidTr="00A72B90">
        <w:tc>
          <w:tcPr>
            <w:tcW w:w="1102" w:type="dxa"/>
            <w:vMerge w:val="restart"/>
            <w:vAlign w:val="center"/>
          </w:tcPr>
          <w:p w:rsidR="00A72B90" w:rsidRPr="00A72B90" w:rsidRDefault="00A72B90" w:rsidP="00A72B90">
            <w:pPr>
              <w:rPr>
                <w:rFonts w:asciiTheme="minorEastAsia" w:eastAsiaTheme="minorEastAsia" w:hAnsiTheme="minorEastAsia"/>
                <w:sz w:val="18"/>
              </w:rPr>
            </w:pPr>
            <w:r w:rsidRPr="00A72B90">
              <w:rPr>
                <w:rFonts w:asciiTheme="minorEastAsia" w:eastAsiaTheme="minorEastAsia" w:hAnsiTheme="minorEastAsia" w:hint="eastAsia"/>
                <w:sz w:val="18"/>
              </w:rPr>
              <w:t>上記②～⑤</w:t>
            </w:r>
          </w:p>
        </w:tc>
        <w:tc>
          <w:tcPr>
            <w:tcW w:w="2222" w:type="dxa"/>
          </w:tcPr>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職員に配偶者が無い場合そのうち１人</w:t>
            </w:r>
          </w:p>
        </w:tc>
        <w:tc>
          <w:tcPr>
            <w:tcW w:w="1818"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11,000円</w:t>
            </w:r>
          </w:p>
        </w:tc>
        <w:tc>
          <w:tcPr>
            <w:tcW w:w="3492" w:type="dxa"/>
            <w:vMerge/>
          </w:tcPr>
          <w:p w:rsidR="00A72B90" w:rsidRPr="00A72B90" w:rsidRDefault="00A72B90" w:rsidP="00FF3C14">
            <w:pPr>
              <w:rPr>
                <w:rFonts w:asciiTheme="minorEastAsia" w:eastAsiaTheme="minorEastAsia" w:hAnsiTheme="minorEastAsia"/>
                <w:sz w:val="18"/>
              </w:rPr>
            </w:pPr>
          </w:p>
        </w:tc>
      </w:tr>
      <w:tr w:rsidR="00A72B90" w:rsidRPr="00A72B90" w:rsidTr="00A72B90">
        <w:tc>
          <w:tcPr>
            <w:tcW w:w="1102" w:type="dxa"/>
            <w:vMerge/>
          </w:tcPr>
          <w:p w:rsidR="00A72B90" w:rsidRPr="00A72B90" w:rsidRDefault="00A72B90" w:rsidP="00FF3C14">
            <w:pPr>
              <w:rPr>
                <w:rFonts w:asciiTheme="minorEastAsia" w:eastAsiaTheme="minorEastAsia" w:hAnsiTheme="minorEastAsia"/>
                <w:sz w:val="18"/>
              </w:rPr>
            </w:pPr>
          </w:p>
        </w:tc>
        <w:tc>
          <w:tcPr>
            <w:tcW w:w="2222" w:type="dxa"/>
          </w:tcPr>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上記以外</w:t>
            </w:r>
          </w:p>
        </w:tc>
        <w:tc>
          <w:tcPr>
            <w:tcW w:w="1818"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6,500円</w:t>
            </w:r>
          </w:p>
        </w:tc>
        <w:tc>
          <w:tcPr>
            <w:tcW w:w="3492" w:type="dxa"/>
            <w:vMerge/>
          </w:tcPr>
          <w:p w:rsidR="00A72B90" w:rsidRPr="00A72B90" w:rsidRDefault="00A72B90" w:rsidP="00FF3C14">
            <w:pPr>
              <w:rPr>
                <w:rFonts w:asciiTheme="minorEastAsia" w:eastAsiaTheme="minorEastAsia" w:hAnsiTheme="minorEastAsia"/>
                <w:sz w:val="18"/>
              </w:rPr>
            </w:pPr>
          </w:p>
        </w:tc>
      </w:tr>
      <w:tr w:rsidR="00A72B90" w:rsidRPr="00A72B90" w:rsidTr="00A72B90">
        <w:tc>
          <w:tcPr>
            <w:tcW w:w="1102" w:type="dxa"/>
            <w:vMerge/>
          </w:tcPr>
          <w:p w:rsidR="00A72B90" w:rsidRPr="00A72B90" w:rsidRDefault="00A72B90" w:rsidP="00FF3C14">
            <w:pPr>
              <w:rPr>
                <w:rFonts w:asciiTheme="minorEastAsia" w:eastAsiaTheme="minorEastAsia" w:hAnsiTheme="minorEastAsia"/>
                <w:sz w:val="18"/>
              </w:rPr>
            </w:pPr>
          </w:p>
        </w:tc>
        <w:tc>
          <w:tcPr>
            <w:tcW w:w="2222" w:type="dxa"/>
          </w:tcPr>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※特定期間にある子</w:t>
            </w:r>
          </w:p>
          <w:p w:rsidR="00A72B90" w:rsidRPr="00A72B90" w:rsidRDefault="00A72B90" w:rsidP="00FF3C14">
            <w:pPr>
              <w:rPr>
                <w:rFonts w:asciiTheme="minorEastAsia" w:eastAsiaTheme="minorEastAsia" w:hAnsiTheme="minorEastAsia"/>
                <w:sz w:val="18"/>
              </w:rPr>
            </w:pPr>
            <w:r w:rsidRPr="00A72B90">
              <w:rPr>
                <w:rFonts w:asciiTheme="minorEastAsia" w:eastAsiaTheme="minorEastAsia" w:hAnsiTheme="minorEastAsia" w:hint="eastAsia"/>
                <w:sz w:val="18"/>
              </w:rPr>
              <w:t>（１人につき）</w:t>
            </w:r>
          </w:p>
        </w:tc>
        <w:tc>
          <w:tcPr>
            <w:tcW w:w="1818" w:type="dxa"/>
            <w:vAlign w:val="center"/>
          </w:tcPr>
          <w:p w:rsidR="00A72B90" w:rsidRPr="00A72B90" w:rsidRDefault="00A72B90" w:rsidP="00A72B90">
            <w:pPr>
              <w:jc w:val="center"/>
              <w:rPr>
                <w:rFonts w:asciiTheme="minorEastAsia" w:eastAsiaTheme="minorEastAsia" w:hAnsiTheme="minorEastAsia"/>
                <w:sz w:val="18"/>
              </w:rPr>
            </w:pPr>
            <w:r w:rsidRPr="00A72B90">
              <w:rPr>
                <w:rFonts w:asciiTheme="minorEastAsia" w:eastAsiaTheme="minorEastAsia" w:hAnsiTheme="minorEastAsia" w:hint="eastAsia"/>
                <w:sz w:val="18"/>
              </w:rPr>
              <w:t>5,000円加算</w:t>
            </w:r>
          </w:p>
        </w:tc>
        <w:tc>
          <w:tcPr>
            <w:tcW w:w="3492" w:type="dxa"/>
            <w:vMerge/>
          </w:tcPr>
          <w:p w:rsidR="00A72B90" w:rsidRPr="00A72B90" w:rsidRDefault="00A72B90" w:rsidP="00FF3C14">
            <w:pPr>
              <w:rPr>
                <w:rFonts w:asciiTheme="minorEastAsia" w:eastAsiaTheme="minorEastAsia" w:hAnsiTheme="minorEastAsia"/>
                <w:sz w:val="18"/>
              </w:rPr>
            </w:pPr>
          </w:p>
        </w:tc>
      </w:tr>
    </w:tbl>
    <w:p w:rsidR="00426D6A" w:rsidRPr="00A16D25" w:rsidRDefault="00A72B90" w:rsidP="00A16D25">
      <w:pPr>
        <w:ind w:left="540" w:hangingChars="300" w:hanging="540"/>
        <w:rPr>
          <w:rFonts w:asciiTheme="minorEastAsia" w:eastAsiaTheme="minorEastAsia" w:hAnsiTheme="minorEastAsia"/>
          <w:sz w:val="18"/>
        </w:rPr>
      </w:pPr>
      <w:r w:rsidRPr="00A16D25">
        <w:rPr>
          <w:rFonts w:asciiTheme="minorEastAsia" w:eastAsiaTheme="minorEastAsia" w:hAnsiTheme="minorEastAsia" w:hint="eastAsia"/>
          <w:sz w:val="18"/>
        </w:rPr>
        <w:t xml:space="preserve">　　※　特定期間とは15歳に達する日後</w:t>
      </w:r>
      <w:r w:rsidR="00A16D25" w:rsidRPr="00A16D25">
        <w:rPr>
          <w:rFonts w:asciiTheme="minorEastAsia" w:eastAsiaTheme="minorEastAsia" w:hAnsiTheme="minorEastAsia" w:hint="eastAsia"/>
          <w:sz w:val="18"/>
        </w:rPr>
        <w:t>の最初の４月１日から22歳に達する日以後の最初の３月31日までの間をいう。</w:t>
      </w:r>
    </w:p>
    <w:p w:rsidR="00426D6A" w:rsidRDefault="00426D6A" w:rsidP="00FF3C14">
      <w:pPr>
        <w:ind w:left="420" w:hangingChars="200" w:hanging="420"/>
        <w:rPr>
          <w:rFonts w:asciiTheme="minorEastAsia" w:eastAsiaTheme="minorEastAsia" w:hAnsiTheme="minorEastAsia"/>
        </w:rPr>
      </w:pPr>
    </w:p>
    <w:p w:rsidR="0004787F" w:rsidRDefault="0004787F" w:rsidP="00FF3C1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例）年額130万円未満の配偶者　　　　　　　　　→　　　　　　　　</w:t>
      </w:r>
      <w:r w:rsidR="00511CDA">
        <w:rPr>
          <w:rFonts w:asciiTheme="minorEastAsia" w:eastAsiaTheme="minorEastAsia" w:hAnsiTheme="minorEastAsia" w:hint="eastAsia"/>
        </w:rPr>
        <w:t xml:space="preserve">　　</w:t>
      </w:r>
      <w:r>
        <w:rPr>
          <w:rFonts w:asciiTheme="minorEastAsia" w:eastAsiaTheme="minorEastAsia" w:hAnsiTheme="minorEastAsia" w:hint="eastAsia"/>
        </w:rPr>
        <w:t>13,000円</w:t>
      </w:r>
    </w:p>
    <w:p w:rsidR="0004787F" w:rsidRDefault="0004787F" w:rsidP="00FF3C1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年額130万円未満の配偶者と小学生の子１人　→13,000+6,500＝</w:t>
      </w:r>
      <w:r w:rsidR="00511CDA">
        <w:rPr>
          <w:rFonts w:asciiTheme="minorEastAsia" w:eastAsiaTheme="minorEastAsia" w:hAnsiTheme="minorEastAsia" w:hint="eastAsia"/>
        </w:rPr>
        <w:t xml:space="preserve">　　</w:t>
      </w:r>
      <w:r>
        <w:rPr>
          <w:rFonts w:asciiTheme="minorEastAsia" w:eastAsiaTheme="minorEastAsia" w:hAnsiTheme="minorEastAsia" w:hint="eastAsia"/>
        </w:rPr>
        <w:t xml:space="preserve">　19,500円</w:t>
      </w:r>
    </w:p>
    <w:p w:rsidR="0004787F" w:rsidRDefault="0004787F" w:rsidP="00FF3C1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Pr="0004787F">
        <w:rPr>
          <w:rFonts w:asciiTheme="minorEastAsia" w:eastAsiaTheme="minorEastAsia" w:hAnsiTheme="minorEastAsia" w:hint="eastAsia"/>
        </w:rPr>
        <w:t>年額130万円未満の配偶者と</w:t>
      </w:r>
      <w:r>
        <w:rPr>
          <w:rFonts w:asciiTheme="minorEastAsia" w:eastAsiaTheme="minorEastAsia" w:hAnsiTheme="minorEastAsia" w:hint="eastAsia"/>
        </w:rPr>
        <w:t>17歳</w:t>
      </w:r>
      <w:r w:rsidRPr="0004787F">
        <w:rPr>
          <w:rFonts w:asciiTheme="minorEastAsia" w:eastAsiaTheme="minorEastAsia" w:hAnsiTheme="minorEastAsia" w:hint="eastAsia"/>
        </w:rPr>
        <w:t>の子１人</w:t>
      </w:r>
      <w:r>
        <w:rPr>
          <w:rFonts w:asciiTheme="minorEastAsia" w:eastAsiaTheme="minorEastAsia" w:hAnsiTheme="minorEastAsia" w:hint="eastAsia"/>
        </w:rPr>
        <w:t xml:space="preserve">　 →13,000+6,500+5,000＝24,500円</w:t>
      </w:r>
    </w:p>
    <w:p w:rsidR="0004787F" w:rsidRDefault="0004787F" w:rsidP="0004787F">
      <w:pPr>
        <w:ind w:leftChars="200" w:left="420" w:firstLineChars="200" w:firstLine="420"/>
        <w:rPr>
          <w:rFonts w:asciiTheme="minorEastAsia" w:eastAsiaTheme="minorEastAsia" w:hAnsiTheme="minorEastAsia"/>
        </w:rPr>
      </w:pPr>
      <w:r>
        <w:rPr>
          <w:rFonts w:asciiTheme="minorEastAsia" w:eastAsiaTheme="minorEastAsia" w:hAnsiTheme="minorEastAsia" w:hint="eastAsia"/>
        </w:rPr>
        <w:t>年額130万円未満の配偶者と小学生の子２人　→13,000+6,500*2＝</w:t>
      </w:r>
      <w:r w:rsidR="00511CDA">
        <w:rPr>
          <w:rFonts w:asciiTheme="minorEastAsia" w:eastAsiaTheme="minorEastAsia" w:hAnsiTheme="minorEastAsia" w:hint="eastAsia"/>
        </w:rPr>
        <w:t xml:space="preserve">　　</w:t>
      </w:r>
      <w:r>
        <w:rPr>
          <w:rFonts w:asciiTheme="minorEastAsia" w:eastAsiaTheme="minorEastAsia" w:hAnsiTheme="minorEastAsia" w:hint="eastAsia"/>
        </w:rPr>
        <w:t>26,000円</w:t>
      </w:r>
    </w:p>
    <w:p w:rsidR="0004787F" w:rsidRDefault="0004787F" w:rsidP="00FF3C14">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p>
    <w:p w:rsidR="00FF3C14" w:rsidRDefault="00FF3C14" w:rsidP="00FF3C14">
      <w:pPr>
        <w:ind w:left="440" w:hangingChars="200" w:hanging="440"/>
        <w:rPr>
          <w:rFonts w:asciiTheme="minorEastAsia" w:eastAsiaTheme="minorEastAsia" w:hAnsiTheme="minorEastAsia"/>
          <w:sz w:val="22"/>
        </w:rPr>
      </w:pPr>
      <w:r w:rsidRPr="00FF3C14">
        <w:rPr>
          <w:rFonts w:asciiTheme="minorEastAsia" w:eastAsiaTheme="minorEastAsia" w:hAnsiTheme="minorEastAsia" w:hint="eastAsia"/>
          <w:sz w:val="22"/>
        </w:rPr>
        <w:t>【平成26年（2014年）</w:t>
      </w:r>
      <w:r>
        <w:rPr>
          <w:rFonts w:asciiTheme="minorEastAsia" w:eastAsiaTheme="minorEastAsia" w:hAnsiTheme="minorEastAsia" w:hint="eastAsia"/>
          <w:sz w:val="22"/>
        </w:rPr>
        <w:t>職種別民間給与実態調査】</w:t>
      </w:r>
    </w:p>
    <w:p w:rsidR="00632702" w:rsidRPr="00632702" w:rsidRDefault="00632702" w:rsidP="00632702">
      <w:pPr>
        <w:ind w:left="400" w:hangingChars="200" w:hanging="400"/>
        <w:rPr>
          <w:rFonts w:asciiTheme="majorEastAsia" w:eastAsiaTheme="majorEastAsia" w:hAnsiTheme="majorEastAsia"/>
          <w:sz w:val="20"/>
        </w:rPr>
      </w:pPr>
      <w:r w:rsidRPr="00632702">
        <w:rPr>
          <w:rFonts w:asciiTheme="majorEastAsia" w:eastAsiaTheme="majorEastAsia" w:hAnsiTheme="majorEastAsia" w:hint="eastAsia"/>
          <w:sz w:val="20"/>
        </w:rPr>
        <w:t xml:space="preserve">　</w:t>
      </w:r>
      <w:r w:rsidR="0004787F">
        <w:rPr>
          <w:rFonts w:asciiTheme="majorEastAsia" w:eastAsiaTheme="majorEastAsia" w:hAnsiTheme="majorEastAsia" w:hint="eastAsia"/>
          <w:sz w:val="20"/>
        </w:rPr>
        <w:t>◆</w:t>
      </w:r>
      <w:r w:rsidRPr="00632702">
        <w:rPr>
          <w:rFonts w:asciiTheme="majorEastAsia" w:eastAsiaTheme="majorEastAsia" w:hAnsiTheme="majorEastAsia" w:hint="eastAsia"/>
          <w:sz w:val="20"/>
        </w:rPr>
        <w:t>家族手当の支給状況及び配偶者に対する家族手当の見直し予定の状況</w:t>
      </w:r>
    </w:p>
    <w:tbl>
      <w:tblPr>
        <w:tblStyle w:val="a7"/>
        <w:tblW w:w="0" w:type="auto"/>
        <w:tblInd w:w="440" w:type="dxa"/>
        <w:tblLook w:val="04A0" w:firstRow="1" w:lastRow="0" w:firstColumn="1" w:lastColumn="0" w:noHBand="0" w:noVBand="1"/>
      </w:tblPr>
      <w:tblGrid>
        <w:gridCol w:w="1434"/>
        <w:gridCol w:w="1436"/>
        <w:gridCol w:w="1436"/>
        <w:gridCol w:w="1436"/>
        <w:gridCol w:w="1436"/>
        <w:gridCol w:w="1436"/>
      </w:tblGrid>
      <w:tr w:rsidR="005F3401" w:rsidRPr="005F3401" w:rsidTr="005F3401">
        <w:tc>
          <w:tcPr>
            <w:tcW w:w="1434" w:type="dxa"/>
            <w:tcBorders>
              <w:bottom w:val="nil"/>
              <w:right w:val="nil"/>
            </w:tcBorders>
          </w:tcPr>
          <w:p w:rsidR="005F3401" w:rsidRPr="005F3401" w:rsidRDefault="005F3401" w:rsidP="00FF3C14">
            <w:pPr>
              <w:rPr>
                <w:rFonts w:asciiTheme="minorEastAsia" w:eastAsiaTheme="minorEastAsia" w:hAnsiTheme="minorEastAsia"/>
                <w:sz w:val="18"/>
              </w:rPr>
            </w:pPr>
          </w:p>
        </w:tc>
        <w:tc>
          <w:tcPr>
            <w:tcW w:w="5744" w:type="dxa"/>
            <w:gridSpan w:val="4"/>
            <w:tcBorders>
              <w:left w:val="nil"/>
              <w:bottom w:val="nil"/>
            </w:tcBorders>
          </w:tcPr>
          <w:p w:rsidR="005F3401" w:rsidRPr="005F3401" w:rsidRDefault="005F3401" w:rsidP="00FF3C14">
            <w:pPr>
              <w:rPr>
                <w:rFonts w:asciiTheme="minorEastAsia" w:eastAsiaTheme="minorEastAsia" w:hAnsiTheme="minorEastAsia"/>
                <w:sz w:val="18"/>
              </w:rPr>
            </w:pPr>
          </w:p>
        </w:tc>
        <w:tc>
          <w:tcPr>
            <w:tcW w:w="1436" w:type="dxa"/>
            <w:tcBorders>
              <w:bottom w:val="nil"/>
            </w:tcBorders>
          </w:tcPr>
          <w:p w:rsidR="005F3401" w:rsidRPr="005F3401" w:rsidRDefault="005F3401" w:rsidP="00FF3C14">
            <w:pPr>
              <w:rPr>
                <w:rFonts w:asciiTheme="minorEastAsia" w:eastAsiaTheme="minorEastAsia" w:hAnsiTheme="minorEastAsia"/>
                <w:sz w:val="18"/>
              </w:rPr>
            </w:pPr>
          </w:p>
        </w:tc>
      </w:tr>
      <w:tr w:rsidR="005F3401" w:rsidRPr="005F3401" w:rsidTr="005F3401">
        <w:tc>
          <w:tcPr>
            <w:tcW w:w="1434" w:type="dxa"/>
            <w:tcBorders>
              <w:top w:val="nil"/>
              <w:bottom w:val="nil"/>
            </w:tcBorders>
          </w:tcPr>
          <w:p w:rsidR="005F3401" w:rsidRPr="005F3401" w:rsidRDefault="005F3401" w:rsidP="00FF3C14">
            <w:pPr>
              <w:rPr>
                <w:rFonts w:asciiTheme="minorEastAsia" w:eastAsiaTheme="minorEastAsia" w:hAnsiTheme="minorEastAsia"/>
                <w:sz w:val="18"/>
              </w:rPr>
            </w:pPr>
          </w:p>
        </w:tc>
        <w:tc>
          <w:tcPr>
            <w:tcW w:w="1436" w:type="dxa"/>
            <w:tcBorders>
              <w:bottom w:val="nil"/>
              <w:right w:val="nil"/>
            </w:tcBorders>
          </w:tcPr>
          <w:p w:rsidR="005F3401" w:rsidRPr="005F3401" w:rsidRDefault="005F3401" w:rsidP="00FF3C14">
            <w:pPr>
              <w:rPr>
                <w:rFonts w:asciiTheme="minorEastAsia" w:eastAsiaTheme="minorEastAsia" w:hAnsiTheme="minorEastAsia"/>
                <w:sz w:val="18"/>
              </w:rPr>
            </w:pPr>
          </w:p>
        </w:tc>
        <w:tc>
          <w:tcPr>
            <w:tcW w:w="2872" w:type="dxa"/>
            <w:gridSpan w:val="2"/>
            <w:tcBorders>
              <w:left w:val="nil"/>
            </w:tcBorders>
          </w:tcPr>
          <w:p w:rsidR="005F3401" w:rsidRPr="005F3401" w:rsidRDefault="005F3401" w:rsidP="00FF3C14">
            <w:pPr>
              <w:rPr>
                <w:rFonts w:asciiTheme="minorEastAsia" w:eastAsiaTheme="minorEastAsia" w:hAnsiTheme="minorEastAsia"/>
                <w:sz w:val="18"/>
              </w:rPr>
            </w:pPr>
          </w:p>
        </w:tc>
        <w:tc>
          <w:tcPr>
            <w:tcW w:w="1436" w:type="dxa"/>
            <w:tcBorders>
              <w:bottom w:val="nil"/>
            </w:tcBorders>
          </w:tcPr>
          <w:p w:rsidR="005F3401" w:rsidRPr="005F3401" w:rsidRDefault="005F3401" w:rsidP="00FF3C14">
            <w:pPr>
              <w:rPr>
                <w:rFonts w:asciiTheme="minorEastAsia" w:eastAsiaTheme="minorEastAsia" w:hAnsiTheme="minorEastAsia"/>
                <w:sz w:val="18"/>
              </w:rPr>
            </w:pPr>
          </w:p>
        </w:tc>
        <w:tc>
          <w:tcPr>
            <w:tcW w:w="1436" w:type="dxa"/>
            <w:tcBorders>
              <w:top w:val="nil"/>
              <w:bottom w:val="nil"/>
            </w:tcBorders>
          </w:tcPr>
          <w:p w:rsidR="005F3401" w:rsidRPr="005F3401" w:rsidRDefault="005F3401" w:rsidP="00FF3C14">
            <w:pPr>
              <w:rPr>
                <w:rFonts w:asciiTheme="minorEastAsia" w:eastAsiaTheme="minorEastAsia" w:hAnsiTheme="minorEastAsia"/>
                <w:sz w:val="18"/>
              </w:rPr>
            </w:pPr>
          </w:p>
        </w:tc>
      </w:tr>
      <w:tr w:rsidR="005F3401" w:rsidRPr="005F3401" w:rsidTr="005F3401">
        <w:tc>
          <w:tcPr>
            <w:tcW w:w="1434" w:type="dxa"/>
            <w:tcBorders>
              <w:top w:val="nil"/>
            </w:tcBorders>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家族手当制度がある</w:t>
            </w:r>
          </w:p>
        </w:tc>
        <w:tc>
          <w:tcPr>
            <w:tcW w:w="1436" w:type="dxa"/>
            <w:tcBorders>
              <w:top w:val="nil"/>
            </w:tcBorders>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配偶者に家族手当を支給する</w:t>
            </w:r>
          </w:p>
        </w:tc>
        <w:tc>
          <w:tcPr>
            <w:tcW w:w="1436" w:type="dxa"/>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配偶者の手当を見直す予定がある</w:t>
            </w:r>
          </w:p>
        </w:tc>
        <w:tc>
          <w:tcPr>
            <w:tcW w:w="1436" w:type="dxa"/>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配偶者の手当を見直す予定がない</w:t>
            </w:r>
          </w:p>
        </w:tc>
        <w:tc>
          <w:tcPr>
            <w:tcW w:w="1436" w:type="dxa"/>
            <w:tcBorders>
              <w:top w:val="nil"/>
            </w:tcBorders>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配偶者に家族手当を支給しない</w:t>
            </w:r>
          </w:p>
        </w:tc>
        <w:tc>
          <w:tcPr>
            <w:tcW w:w="1436" w:type="dxa"/>
            <w:tcBorders>
              <w:top w:val="nil"/>
            </w:tcBorders>
          </w:tcPr>
          <w:p w:rsidR="005F3401" w:rsidRPr="005F3401" w:rsidRDefault="005F3401" w:rsidP="00FF3C14">
            <w:pPr>
              <w:rPr>
                <w:rFonts w:asciiTheme="minorEastAsia" w:eastAsiaTheme="minorEastAsia" w:hAnsiTheme="minorEastAsia"/>
                <w:sz w:val="18"/>
              </w:rPr>
            </w:pPr>
            <w:r w:rsidRPr="005F3401">
              <w:rPr>
                <w:rFonts w:asciiTheme="minorEastAsia" w:eastAsiaTheme="minorEastAsia" w:hAnsiTheme="minorEastAsia" w:hint="eastAsia"/>
                <w:sz w:val="18"/>
              </w:rPr>
              <w:t>家族手当制度がない</w:t>
            </w:r>
          </w:p>
        </w:tc>
      </w:tr>
      <w:tr w:rsidR="005F3401" w:rsidTr="005F3401">
        <w:tc>
          <w:tcPr>
            <w:tcW w:w="1434" w:type="dxa"/>
          </w:tcPr>
          <w:p w:rsidR="005F3401" w:rsidRDefault="005F3401" w:rsidP="00632702">
            <w:pPr>
              <w:jc w:val="center"/>
              <w:rPr>
                <w:rFonts w:asciiTheme="minorEastAsia" w:eastAsiaTheme="minorEastAsia" w:hAnsiTheme="minorEastAsia"/>
                <w:sz w:val="22"/>
              </w:rPr>
            </w:pPr>
            <w:r>
              <w:rPr>
                <w:rFonts w:asciiTheme="minorEastAsia" w:eastAsiaTheme="minorEastAsia" w:hAnsiTheme="minorEastAsia" w:hint="eastAsia"/>
                <w:sz w:val="22"/>
              </w:rPr>
              <w:t>76.8%</w:t>
            </w:r>
          </w:p>
        </w:tc>
        <w:tc>
          <w:tcPr>
            <w:tcW w:w="1436" w:type="dxa"/>
          </w:tcPr>
          <w:p w:rsidR="005F3401" w:rsidRDefault="005F3401" w:rsidP="00632702">
            <w:pPr>
              <w:jc w:val="center"/>
              <w:rPr>
                <w:rFonts w:asciiTheme="minorEastAsia" w:eastAsiaTheme="minorEastAsia" w:hAnsiTheme="minorEastAsia"/>
                <w:sz w:val="22"/>
              </w:rPr>
            </w:pPr>
            <w:r>
              <w:rPr>
                <w:rFonts w:asciiTheme="minorEastAsia" w:eastAsiaTheme="minorEastAsia" w:hAnsiTheme="minorEastAsia" w:hint="eastAsia"/>
                <w:sz w:val="22"/>
              </w:rPr>
              <w:t>（92.7%）</w:t>
            </w:r>
          </w:p>
        </w:tc>
        <w:tc>
          <w:tcPr>
            <w:tcW w:w="1436" w:type="dxa"/>
          </w:tcPr>
          <w:p w:rsidR="005F3401"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w:t>
            </w:r>
            <w:r w:rsidR="005F3401">
              <w:rPr>
                <w:rFonts w:asciiTheme="minorEastAsia" w:eastAsiaTheme="minorEastAsia" w:hAnsiTheme="minorEastAsia" w:hint="eastAsia"/>
                <w:sz w:val="22"/>
              </w:rPr>
              <w:t>4.6%</w:t>
            </w:r>
            <w:r>
              <w:rPr>
                <w:rFonts w:asciiTheme="minorEastAsia" w:eastAsiaTheme="minorEastAsia" w:hAnsiTheme="minorEastAsia" w:hint="eastAsia"/>
                <w:sz w:val="22"/>
              </w:rPr>
              <w:t>]</w:t>
            </w:r>
          </w:p>
        </w:tc>
        <w:tc>
          <w:tcPr>
            <w:tcW w:w="1436" w:type="dxa"/>
          </w:tcPr>
          <w:p w:rsidR="005F3401"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[95.4%]</w:t>
            </w:r>
          </w:p>
        </w:tc>
        <w:tc>
          <w:tcPr>
            <w:tcW w:w="1436" w:type="dxa"/>
          </w:tcPr>
          <w:p w:rsidR="005F3401"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[7.3%]</w:t>
            </w:r>
          </w:p>
        </w:tc>
        <w:tc>
          <w:tcPr>
            <w:tcW w:w="1436" w:type="dxa"/>
          </w:tcPr>
          <w:p w:rsidR="005F3401"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23.2%</w:t>
            </w:r>
          </w:p>
        </w:tc>
      </w:tr>
    </w:tbl>
    <w:p w:rsidR="00FF3C14" w:rsidRPr="00632702" w:rsidRDefault="00632702" w:rsidP="00632702">
      <w:pPr>
        <w:ind w:left="360" w:hangingChars="200" w:hanging="360"/>
        <w:rPr>
          <w:rFonts w:asciiTheme="minorEastAsia" w:eastAsiaTheme="minorEastAsia" w:hAnsiTheme="minorEastAsia"/>
          <w:sz w:val="18"/>
        </w:rPr>
      </w:pPr>
      <w:r w:rsidRPr="00632702">
        <w:rPr>
          <w:rFonts w:asciiTheme="minorEastAsia" w:eastAsiaTheme="minorEastAsia" w:hAnsiTheme="minorEastAsia" w:hint="eastAsia"/>
          <w:sz w:val="18"/>
        </w:rPr>
        <w:t xml:space="preserve">　　（注）１　(　)内は、家族手当制度がある事業所を100とした割合である。</w:t>
      </w:r>
    </w:p>
    <w:p w:rsidR="00632702" w:rsidRPr="00632702" w:rsidRDefault="00632702" w:rsidP="00632702">
      <w:pPr>
        <w:ind w:left="360" w:hangingChars="200" w:hanging="360"/>
        <w:rPr>
          <w:rFonts w:asciiTheme="minorEastAsia" w:eastAsiaTheme="minorEastAsia" w:hAnsiTheme="minorEastAsia"/>
          <w:sz w:val="18"/>
        </w:rPr>
      </w:pPr>
      <w:r w:rsidRPr="00632702">
        <w:rPr>
          <w:rFonts w:asciiTheme="minorEastAsia" w:eastAsiaTheme="minorEastAsia" w:hAnsiTheme="minorEastAsia" w:hint="eastAsia"/>
          <w:sz w:val="18"/>
        </w:rPr>
        <w:t xml:space="preserve">　　　　　２　[　]内は、配偶者に家族手当を支給する事業所を100とした割合である。</w:t>
      </w:r>
    </w:p>
    <w:p w:rsidR="00632702" w:rsidRPr="00632702" w:rsidRDefault="00632702" w:rsidP="00632702">
      <w:pPr>
        <w:ind w:left="400" w:hangingChars="200" w:hanging="400"/>
        <w:rPr>
          <w:rFonts w:asciiTheme="majorEastAsia" w:eastAsiaTheme="majorEastAsia" w:hAnsiTheme="majorEastAsia"/>
          <w:sz w:val="20"/>
        </w:rPr>
      </w:pPr>
      <w:r w:rsidRPr="00632702">
        <w:rPr>
          <w:rFonts w:asciiTheme="majorEastAsia" w:eastAsiaTheme="majorEastAsia" w:hAnsiTheme="majorEastAsia" w:hint="eastAsia"/>
          <w:sz w:val="20"/>
        </w:rPr>
        <w:t xml:space="preserve">　</w:t>
      </w:r>
      <w:r w:rsidR="0004787F">
        <w:rPr>
          <w:rFonts w:asciiTheme="majorEastAsia" w:eastAsiaTheme="majorEastAsia" w:hAnsiTheme="majorEastAsia" w:hint="eastAsia"/>
          <w:sz w:val="20"/>
        </w:rPr>
        <w:t>◆</w:t>
      </w:r>
      <w:r w:rsidRPr="00632702">
        <w:rPr>
          <w:rFonts w:asciiTheme="majorEastAsia" w:eastAsiaTheme="majorEastAsia" w:hAnsiTheme="majorEastAsia" w:hint="eastAsia"/>
          <w:sz w:val="20"/>
        </w:rPr>
        <w:t>扶養家族の構成別支給月額</w:t>
      </w:r>
    </w:p>
    <w:tbl>
      <w:tblPr>
        <w:tblStyle w:val="a7"/>
        <w:tblW w:w="0" w:type="auto"/>
        <w:tblInd w:w="440" w:type="dxa"/>
        <w:tblLook w:val="04A0" w:firstRow="1" w:lastRow="0" w:firstColumn="1" w:lastColumn="0" w:noHBand="0" w:noVBand="1"/>
      </w:tblPr>
      <w:tblGrid>
        <w:gridCol w:w="4295"/>
        <w:gridCol w:w="4319"/>
      </w:tblGrid>
      <w:tr w:rsidR="00632702" w:rsidTr="00632702">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扶養家族の構成</w:t>
            </w:r>
          </w:p>
        </w:tc>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支　給　月　額</w:t>
            </w:r>
          </w:p>
        </w:tc>
      </w:tr>
      <w:tr w:rsidR="00632702" w:rsidTr="00632702">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配　　偶　　者</w:t>
            </w:r>
          </w:p>
        </w:tc>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14,347円</w:t>
            </w:r>
          </w:p>
        </w:tc>
      </w:tr>
      <w:tr w:rsidR="00632702" w:rsidTr="00632702">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配偶者と子１人</w:t>
            </w:r>
          </w:p>
        </w:tc>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20,481円</w:t>
            </w:r>
          </w:p>
        </w:tc>
      </w:tr>
      <w:tr w:rsidR="00632702" w:rsidTr="00632702">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配偶者と子２人</w:t>
            </w:r>
          </w:p>
        </w:tc>
        <w:tc>
          <w:tcPr>
            <w:tcW w:w="4518" w:type="dxa"/>
          </w:tcPr>
          <w:p w:rsidR="00632702" w:rsidRDefault="00632702" w:rsidP="00632702">
            <w:pPr>
              <w:jc w:val="center"/>
              <w:rPr>
                <w:rFonts w:asciiTheme="minorEastAsia" w:eastAsiaTheme="minorEastAsia" w:hAnsiTheme="minorEastAsia"/>
                <w:sz w:val="22"/>
              </w:rPr>
            </w:pPr>
            <w:r>
              <w:rPr>
                <w:rFonts w:asciiTheme="minorEastAsia" w:eastAsiaTheme="minorEastAsia" w:hAnsiTheme="minorEastAsia" w:hint="eastAsia"/>
                <w:sz w:val="22"/>
              </w:rPr>
              <w:t>26,013円</w:t>
            </w:r>
          </w:p>
        </w:tc>
      </w:tr>
    </w:tbl>
    <w:p w:rsidR="00632702" w:rsidRPr="00632702" w:rsidRDefault="00632702" w:rsidP="00632702">
      <w:pPr>
        <w:ind w:left="900" w:hangingChars="500" w:hanging="900"/>
        <w:rPr>
          <w:rFonts w:asciiTheme="minorEastAsia" w:eastAsiaTheme="minorEastAsia" w:hAnsiTheme="minorEastAsia"/>
          <w:sz w:val="18"/>
        </w:rPr>
      </w:pPr>
      <w:r w:rsidRPr="00632702">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632702">
        <w:rPr>
          <w:rFonts w:asciiTheme="minorEastAsia" w:eastAsiaTheme="minorEastAsia" w:hAnsiTheme="minorEastAsia" w:hint="eastAsia"/>
          <w:sz w:val="18"/>
        </w:rPr>
        <w:t>（注）　支給月額は、配偶者に家族手当を支給し、その支給につき配偶者の収入に対する制限がある事業所について算出した。</w:t>
      </w:r>
    </w:p>
    <w:p w:rsidR="00632702" w:rsidRDefault="00632702" w:rsidP="00632702">
      <w:pPr>
        <w:rPr>
          <w:rFonts w:asciiTheme="minorEastAsia" w:eastAsiaTheme="minorEastAsia" w:hAnsiTheme="minorEastAsia"/>
          <w:sz w:val="22"/>
        </w:rPr>
      </w:pPr>
    </w:p>
    <w:p w:rsidR="00632702" w:rsidRPr="00511CDA" w:rsidRDefault="00511CDA" w:rsidP="00511CDA">
      <w:pPr>
        <w:ind w:leftChars="100" w:left="450" w:hangingChars="100" w:hanging="240"/>
        <w:rPr>
          <w:rFonts w:asciiTheme="majorEastAsia" w:eastAsiaTheme="majorEastAsia" w:hAnsiTheme="majorEastAsia"/>
          <w:sz w:val="24"/>
          <w:bdr w:val="single" w:sz="4" w:space="0" w:color="auto"/>
          <w:shd w:val="pct15" w:color="auto" w:fill="FFFFFF"/>
        </w:rPr>
      </w:pPr>
      <w:r w:rsidRPr="00511CDA">
        <w:rPr>
          <w:rFonts w:asciiTheme="majorEastAsia" w:eastAsiaTheme="majorEastAsia" w:hAnsiTheme="majorEastAsia" w:hint="eastAsia"/>
          <w:sz w:val="24"/>
          <w:bdr w:val="single" w:sz="4" w:space="0" w:color="auto"/>
          <w:shd w:val="pct15" w:color="auto" w:fill="FFFFFF"/>
        </w:rPr>
        <w:t>昨年調査の結果、見直しはされなかったが今年も調査項目にあげられている。</w:t>
      </w:r>
    </w:p>
    <w:p w:rsidR="00FB68BC" w:rsidRDefault="00FB68BC" w:rsidP="00197EC0">
      <w:pPr>
        <w:rPr>
          <w:rFonts w:asciiTheme="majorEastAsia" w:eastAsiaTheme="majorEastAsia" w:hAnsiTheme="majorEastAsia"/>
          <w:sz w:val="24"/>
        </w:rPr>
      </w:pPr>
    </w:p>
    <w:p w:rsidR="00197EC0" w:rsidRPr="00D35499" w:rsidRDefault="00197EC0" w:rsidP="00197EC0">
      <w:pPr>
        <w:rPr>
          <w:rFonts w:asciiTheme="majorEastAsia" w:eastAsiaTheme="majorEastAsia" w:hAnsiTheme="majorEastAsia"/>
          <w:sz w:val="24"/>
        </w:rPr>
      </w:pPr>
      <w:r>
        <w:rPr>
          <w:rFonts w:asciiTheme="majorEastAsia" w:eastAsiaTheme="majorEastAsia" w:hAnsiTheme="majorEastAsia" w:hint="eastAsia"/>
          <w:sz w:val="24"/>
        </w:rPr>
        <w:t>（２）退職手当</w:t>
      </w:r>
    </w:p>
    <w:p w:rsidR="009D2C68" w:rsidRDefault="00001BA4" w:rsidP="00001BA4">
      <w:pPr>
        <w:rPr>
          <w:sz w:val="22"/>
        </w:rPr>
      </w:pPr>
      <w:r w:rsidRPr="00001BA4">
        <w:rPr>
          <w:rFonts w:hint="eastAsia"/>
          <w:sz w:val="22"/>
        </w:rPr>
        <w:t xml:space="preserve">　職員が</w:t>
      </w:r>
      <w:r>
        <w:rPr>
          <w:rFonts w:hint="eastAsia"/>
          <w:sz w:val="22"/>
        </w:rPr>
        <w:t>退職または死亡した場合に、その者またはその遺族に一時金として支給される。</w:t>
      </w:r>
    </w:p>
    <w:p w:rsidR="00E40F3A" w:rsidRPr="00001BA4" w:rsidRDefault="00E40F3A" w:rsidP="00001BA4">
      <w:pPr>
        <w:rPr>
          <w:sz w:val="22"/>
        </w:rPr>
      </w:pPr>
      <w:r>
        <w:rPr>
          <w:rFonts w:hint="eastAsia"/>
          <w:sz w:val="22"/>
        </w:rPr>
        <w:t xml:space="preserve">　その性格として①功労報償説、②生活保障説、③賃金後払い説など裁判例でも諸説ある。</w:t>
      </w:r>
    </w:p>
    <w:p w:rsidR="00001BA4" w:rsidRPr="009D2C68" w:rsidRDefault="00001BA4" w:rsidP="009D2C68">
      <w:pPr>
        <w:spacing w:line="240" w:lineRule="exact"/>
        <w:rPr>
          <w:rFonts w:asciiTheme="majorEastAsia" w:eastAsiaTheme="majorEastAsia" w:hAnsiTheme="majorEastAsia"/>
          <w:sz w:val="22"/>
          <w:szCs w:val="21"/>
        </w:rPr>
      </w:pPr>
    </w:p>
    <w:p w:rsidR="00FB68BC" w:rsidRPr="009D2C68" w:rsidRDefault="00FB68BC" w:rsidP="009D2C68">
      <w:pPr>
        <w:spacing w:line="240" w:lineRule="exact"/>
        <w:ind w:firstLineChars="100" w:firstLine="220"/>
        <w:rPr>
          <w:rFonts w:asciiTheme="majorEastAsia" w:eastAsiaTheme="majorEastAsia" w:hAnsiTheme="majorEastAsia"/>
          <w:sz w:val="22"/>
          <w:szCs w:val="21"/>
        </w:rPr>
      </w:pPr>
      <w:r w:rsidRPr="009D2C68">
        <w:rPr>
          <w:rFonts w:asciiTheme="majorEastAsia" w:eastAsiaTheme="majorEastAsia" w:hAnsiTheme="majorEastAsia" w:hint="eastAsia"/>
          <w:sz w:val="22"/>
          <w:szCs w:val="21"/>
        </w:rPr>
        <w:t>◆退職手当制度の概要</w:t>
      </w:r>
    </w:p>
    <w:p w:rsidR="00FB68BC" w:rsidRPr="009D2C68" w:rsidRDefault="00FB68BC" w:rsidP="009D2C68">
      <w:pPr>
        <w:spacing w:line="240" w:lineRule="exact"/>
        <w:ind w:firstLineChars="200" w:firstLine="440"/>
        <w:rPr>
          <w:rFonts w:asciiTheme="majorEastAsia" w:eastAsiaTheme="majorEastAsia" w:hAnsiTheme="majorEastAsia"/>
          <w:sz w:val="22"/>
        </w:rPr>
      </w:pPr>
      <w:r w:rsidRPr="009D2C68">
        <w:rPr>
          <w:rFonts w:asciiTheme="majorEastAsia" w:eastAsiaTheme="majorEastAsia" w:hAnsiTheme="majorEastAsia" w:hint="eastAsia"/>
          <w:sz w:val="22"/>
        </w:rPr>
        <w:t>○　退職手当＝基本額＋調整額</w:t>
      </w:r>
    </w:p>
    <w:p w:rsidR="00FB68BC" w:rsidRPr="009D2C68" w:rsidRDefault="00FB68BC" w:rsidP="00FB68BC">
      <w:pPr>
        <w:spacing w:line="240" w:lineRule="exact"/>
        <w:rPr>
          <w:sz w:val="22"/>
        </w:rPr>
      </w:pPr>
      <w:r w:rsidRPr="009D2C68">
        <w:rPr>
          <w:rFonts w:hint="eastAsia"/>
          <w:sz w:val="22"/>
        </w:rPr>
        <w:t xml:space="preserve">　　　※　基本額＝退職日の俸給月額×退職事由別・勤続年数別支給率</w:t>
      </w:r>
    </w:p>
    <w:p w:rsidR="00FB68BC" w:rsidRPr="009D2C68" w:rsidRDefault="00FB68BC" w:rsidP="00FB68BC">
      <w:pPr>
        <w:spacing w:line="240" w:lineRule="exact"/>
        <w:rPr>
          <w:sz w:val="22"/>
        </w:rPr>
      </w:pPr>
      <w:r w:rsidRPr="009D2C68">
        <w:rPr>
          <w:rFonts w:hint="eastAsia"/>
          <w:sz w:val="22"/>
        </w:rPr>
        <w:t xml:space="preserve">　　　※　調整額＝退職時以前60月の在籍級による加算（役職貢献調整額）</w:t>
      </w:r>
    </w:p>
    <w:p w:rsidR="00FB68BC" w:rsidRPr="009D2C68" w:rsidRDefault="00FB68BC" w:rsidP="009D2C68">
      <w:pPr>
        <w:spacing w:line="240" w:lineRule="exact"/>
        <w:ind w:left="220" w:hangingChars="100" w:hanging="220"/>
        <w:rPr>
          <w:sz w:val="22"/>
        </w:rPr>
      </w:pPr>
    </w:p>
    <w:p w:rsidR="00FB68BC" w:rsidRPr="009D2C68" w:rsidRDefault="00FB68BC" w:rsidP="009D2C68">
      <w:pPr>
        <w:spacing w:line="240" w:lineRule="exact"/>
        <w:ind w:firstLineChars="100" w:firstLine="220"/>
        <w:rPr>
          <w:rFonts w:asciiTheme="majorEastAsia" w:eastAsiaTheme="majorEastAsia" w:hAnsiTheme="majorEastAsia"/>
          <w:sz w:val="22"/>
        </w:rPr>
      </w:pPr>
      <w:r w:rsidRPr="009D2C68">
        <w:rPr>
          <w:rFonts w:asciiTheme="majorEastAsia" w:eastAsiaTheme="majorEastAsia" w:hAnsiTheme="majorEastAsia" w:hint="eastAsia"/>
          <w:sz w:val="22"/>
        </w:rPr>
        <w:t>◆退職手当基本額</w:t>
      </w:r>
    </w:p>
    <w:p w:rsidR="00FB68BC" w:rsidRPr="009D2C68" w:rsidRDefault="009D2C68" w:rsidP="00FB68BC">
      <w:pPr>
        <w:spacing w:line="240" w:lineRule="exact"/>
        <w:rPr>
          <w:sz w:val="22"/>
        </w:rPr>
      </w:pPr>
      <w:r w:rsidRPr="009D2C68">
        <w:rPr>
          <w:rFonts w:hint="eastAsia"/>
          <w:sz w:val="22"/>
        </w:rPr>
        <w:t xml:space="preserve">　　退職手当法３条、４条、５条の規定に基づく</w:t>
      </w:r>
    </w:p>
    <w:p w:rsidR="00FB68BC" w:rsidRPr="009D2C68" w:rsidRDefault="00FB68BC" w:rsidP="00FB68BC">
      <w:pPr>
        <w:spacing w:line="240" w:lineRule="exact"/>
        <w:rPr>
          <w:sz w:val="22"/>
        </w:rPr>
      </w:pPr>
      <w:r w:rsidRPr="009D2C68">
        <w:rPr>
          <w:rFonts w:hint="eastAsia"/>
          <w:sz w:val="22"/>
        </w:rPr>
        <w:t xml:space="preserve">　①　公務外傷病による退職</w:t>
      </w:r>
      <w:r w:rsidR="006B282A">
        <w:rPr>
          <w:rFonts w:hint="eastAsia"/>
          <w:sz w:val="22"/>
        </w:rPr>
        <w:t>（３条１項）</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rPr>
        <w:t>ⅰ）</w:t>
      </w:r>
      <w:r w:rsidR="009D2C68" w:rsidRPr="009D2C68">
        <w:rPr>
          <w:rFonts w:asciiTheme="minorEastAsia" w:hAnsiTheme="minorEastAsia" w:cs="ＭＳ Ｐゴシック" w:hint="eastAsia"/>
          <w:color w:val="000000"/>
          <w:kern w:val="0"/>
          <w:sz w:val="22"/>
          <w:szCs w:val="21"/>
          <w:lang w:val="ja-JP"/>
        </w:rPr>
        <w:t>１年以上10</w:t>
      </w:r>
      <w:r w:rsidRPr="009D2C68">
        <w:rPr>
          <w:rFonts w:asciiTheme="minorEastAsia" w:hAnsiTheme="minorEastAsia" w:cs="ＭＳ Ｐゴシック" w:hint="eastAsia"/>
          <w:color w:val="000000"/>
          <w:kern w:val="0"/>
          <w:sz w:val="22"/>
          <w:szCs w:val="21"/>
          <w:lang w:val="ja-JP"/>
        </w:rPr>
        <w:t>年以下の期間については、１年につき１００／１００</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lang w:val="ja-JP"/>
        </w:rPr>
        <w:t>ⅱ）</w:t>
      </w:r>
      <w:r w:rsidR="009D2C68" w:rsidRPr="009D2C68">
        <w:rPr>
          <w:rFonts w:asciiTheme="minorEastAsia" w:hAnsiTheme="minorEastAsia" w:cs="ＭＳ Ｐゴシック" w:hint="eastAsia"/>
          <w:color w:val="000000"/>
          <w:kern w:val="0"/>
          <w:sz w:val="22"/>
          <w:szCs w:val="21"/>
          <w:lang w:val="ja-JP"/>
        </w:rPr>
        <w:t>11</w:t>
      </w:r>
      <w:r w:rsidRPr="009D2C68">
        <w:rPr>
          <w:rFonts w:asciiTheme="minorEastAsia" w:hAnsiTheme="minorEastAsia" w:cs="ＭＳ Ｐゴシック" w:hint="eastAsia"/>
          <w:color w:val="000000"/>
          <w:kern w:val="0"/>
          <w:sz w:val="22"/>
          <w:szCs w:val="21"/>
          <w:lang w:val="ja-JP"/>
        </w:rPr>
        <w:t>年以上</w:t>
      </w:r>
      <w:r w:rsidR="009D2C68" w:rsidRPr="009D2C68">
        <w:rPr>
          <w:rFonts w:asciiTheme="minorEastAsia" w:hAnsiTheme="minorEastAsia" w:cs="ＭＳ Ｐゴシック" w:hint="eastAsia"/>
          <w:color w:val="000000"/>
          <w:kern w:val="0"/>
          <w:sz w:val="22"/>
          <w:szCs w:val="21"/>
          <w:lang w:val="ja-JP"/>
        </w:rPr>
        <w:t>15</w:t>
      </w:r>
      <w:r w:rsidRPr="009D2C68">
        <w:rPr>
          <w:rFonts w:asciiTheme="minorEastAsia" w:hAnsiTheme="minorEastAsia" w:cs="ＭＳ Ｐゴシック" w:hint="eastAsia"/>
          <w:color w:val="000000"/>
          <w:kern w:val="0"/>
          <w:sz w:val="22"/>
          <w:szCs w:val="21"/>
          <w:lang w:val="ja-JP"/>
        </w:rPr>
        <w:t>年以下の期間については、１年につき１１０／１００</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lang w:val="ja-JP"/>
        </w:rPr>
        <w:t>ⅲ）</w:t>
      </w:r>
      <w:r w:rsidR="009D2C68" w:rsidRPr="009D2C68">
        <w:rPr>
          <w:rFonts w:asciiTheme="minorEastAsia" w:hAnsiTheme="minorEastAsia" w:cs="ＭＳ Ｐゴシック" w:hint="eastAsia"/>
          <w:color w:val="000000"/>
          <w:kern w:val="0"/>
          <w:sz w:val="22"/>
          <w:szCs w:val="21"/>
          <w:lang w:val="ja-JP"/>
        </w:rPr>
        <w:t>16</w:t>
      </w:r>
      <w:r w:rsidRPr="009D2C68">
        <w:rPr>
          <w:rFonts w:asciiTheme="minorEastAsia" w:hAnsiTheme="minorEastAsia" w:cs="ＭＳ Ｐゴシック" w:hint="eastAsia"/>
          <w:color w:val="000000"/>
          <w:kern w:val="0"/>
          <w:sz w:val="22"/>
          <w:szCs w:val="21"/>
          <w:lang w:val="ja-JP"/>
        </w:rPr>
        <w:t>年以上</w:t>
      </w:r>
      <w:r w:rsidR="009D2C68" w:rsidRPr="009D2C68">
        <w:rPr>
          <w:rFonts w:asciiTheme="minorEastAsia" w:hAnsiTheme="minorEastAsia" w:cs="ＭＳ Ｐゴシック" w:hint="eastAsia"/>
          <w:color w:val="000000"/>
          <w:kern w:val="0"/>
          <w:sz w:val="22"/>
          <w:szCs w:val="21"/>
          <w:lang w:val="ja-JP"/>
        </w:rPr>
        <w:t>20</w:t>
      </w:r>
      <w:r w:rsidRPr="009D2C68">
        <w:rPr>
          <w:rFonts w:asciiTheme="minorEastAsia" w:hAnsiTheme="minorEastAsia" w:cs="ＭＳ Ｐゴシック" w:hint="eastAsia"/>
          <w:color w:val="000000"/>
          <w:kern w:val="0"/>
          <w:sz w:val="22"/>
          <w:szCs w:val="21"/>
          <w:lang w:val="ja-JP"/>
        </w:rPr>
        <w:t>年以下の期間については、１年につき１６０／１００</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lang w:val="ja-JP"/>
        </w:rPr>
        <w:t>ⅳ）</w:t>
      </w:r>
      <w:r w:rsidR="009D2C68" w:rsidRPr="009D2C68">
        <w:rPr>
          <w:rFonts w:asciiTheme="minorEastAsia" w:hAnsiTheme="minorEastAsia" w:cs="ＭＳ Ｐゴシック" w:hint="eastAsia"/>
          <w:color w:val="000000"/>
          <w:kern w:val="0"/>
          <w:sz w:val="22"/>
          <w:szCs w:val="21"/>
          <w:lang w:val="ja-JP"/>
        </w:rPr>
        <w:t>21</w:t>
      </w:r>
      <w:r w:rsidRPr="009D2C68">
        <w:rPr>
          <w:rFonts w:asciiTheme="minorEastAsia" w:hAnsiTheme="minorEastAsia" w:cs="ＭＳ Ｐゴシック" w:hint="eastAsia"/>
          <w:color w:val="000000"/>
          <w:kern w:val="0"/>
          <w:sz w:val="22"/>
          <w:szCs w:val="21"/>
          <w:lang w:val="ja-JP"/>
        </w:rPr>
        <w:t>年以上</w:t>
      </w:r>
      <w:r w:rsidR="009D2C68" w:rsidRPr="009D2C68">
        <w:rPr>
          <w:rFonts w:asciiTheme="minorEastAsia" w:hAnsiTheme="minorEastAsia" w:cs="ＭＳ Ｐゴシック" w:hint="eastAsia"/>
          <w:color w:val="000000"/>
          <w:kern w:val="0"/>
          <w:sz w:val="22"/>
          <w:szCs w:val="21"/>
          <w:lang w:val="ja-JP"/>
        </w:rPr>
        <w:t>25</w:t>
      </w:r>
      <w:r w:rsidRPr="009D2C68">
        <w:rPr>
          <w:rFonts w:asciiTheme="minorEastAsia" w:hAnsiTheme="minorEastAsia" w:cs="ＭＳ Ｐゴシック" w:hint="eastAsia"/>
          <w:color w:val="000000"/>
          <w:kern w:val="0"/>
          <w:sz w:val="22"/>
          <w:szCs w:val="21"/>
          <w:lang w:val="ja-JP"/>
        </w:rPr>
        <w:t>年以下の期間については、１年につき２００／１００</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lang w:val="ja-JP"/>
        </w:rPr>
        <w:t>ⅴ）</w:t>
      </w:r>
      <w:r w:rsidR="009D2C68" w:rsidRPr="009D2C68">
        <w:rPr>
          <w:rFonts w:asciiTheme="minorEastAsia" w:hAnsiTheme="minorEastAsia" w:cs="ＭＳ Ｐゴシック" w:hint="eastAsia"/>
          <w:color w:val="000000"/>
          <w:kern w:val="0"/>
          <w:sz w:val="22"/>
          <w:szCs w:val="21"/>
          <w:lang w:val="ja-JP"/>
        </w:rPr>
        <w:t>26</w:t>
      </w:r>
      <w:r w:rsidRPr="009D2C68">
        <w:rPr>
          <w:rFonts w:asciiTheme="minorEastAsia" w:hAnsiTheme="minorEastAsia" w:cs="ＭＳ Ｐゴシック" w:hint="eastAsia"/>
          <w:color w:val="000000"/>
          <w:kern w:val="0"/>
          <w:sz w:val="22"/>
          <w:szCs w:val="21"/>
          <w:lang w:val="ja-JP"/>
        </w:rPr>
        <w:t>年以上</w:t>
      </w:r>
      <w:r w:rsidR="009D2C68" w:rsidRPr="009D2C68">
        <w:rPr>
          <w:rFonts w:asciiTheme="minorEastAsia" w:hAnsiTheme="minorEastAsia" w:cs="ＭＳ Ｐゴシック" w:hint="eastAsia"/>
          <w:color w:val="000000"/>
          <w:kern w:val="0"/>
          <w:sz w:val="22"/>
          <w:szCs w:val="21"/>
          <w:lang w:val="ja-JP"/>
        </w:rPr>
        <w:t>30</w:t>
      </w:r>
      <w:r w:rsidRPr="009D2C68">
        <w:rPr>
          <w:rFonts w:asciiTheme="minorEastAsia" w:hAnsiTheme="minorEastAsia" w:cs="ＭＳ Ｐゴシック" w:hint="eastAsia"/>
          <w:color w:val="000000"/>
          <w:kern w:val="0"/>
          <w:sz w:val="22"/>
          <w:szCs w:val="21"/>
          <w:lang w:val="ja-JP"/>
        </w:rPr>
        <w:t>年以下の期間については、１年につき１６０／１００</w:t>
      </w:r>
    </w:p>
    <w:p w:rsidR="00FB68BC" w:rsidRPr="009D2C68" w:rsidRDefault="00FB68BC" w:rsidP="009D2C68">
      <w:pPr>
        <w:autoSpaceDE w:val="0"/>
        <w:autoSpaceDN w:val="0"/>
        <w:adjustRightInd w:val="0"/>
        <w:spacing w:line="240" w:lineRule="exact"/>
        <w:ind w:firstLineChars="200" w:firstLine="440"/>
        <w:jc w:val="left"/>
        <w:rPr>
          <w:rFonts w:asciiTheme="minorEastAsia" w:hAnsiTheme="minorEastAsia" w:cs="ＭＳ Ｐゴシック"/>
          <w:color w:val="000000"/>
          <w:kern w:val="0"/>
          <w:sz w:val="22"/>
          <w:szCs w:val="21"/>
          <w:lang w:val="ja-JP"/>
        </w:rPr>
      </w:pPr>
      <w:r w:rsidRPr="009D2C68">
        <w:rPr>
          <w:rFonts w:asciiTheme="minorEastAsia" w:hAnsiTheme="minorEastAsia" w:cs="ＭＳ Ｐゴシック" w:hint="eastAsia"/>
          <w:color w:val="000000"/>
          <w:kern w:val="0"/>
          <w:sz w:val="22"/>
          <w:szCs w:val="21"/>
          <w:lang w:val="ja-JP"/>
        </w:rPr>
        <w:t>Ⅵ）</w:t>
      </w:r>
      <w:r w:rsidR="009D2C68" w:rsidRPr="009D2C68">
        <w:rPr>
          <w:rFonts w:asciiTheme="minorEastAsia" w:hAnsiTheme="minorEastAsia" w:cs="ＭＳ Ｐゴシック" w:hint="eastAsia"/>
          <w:color w:val="000000"/>
          <w:kern w:val="0"/>
          <w:sz w:val="22"/>
          <w:szCs w:val="21"/>
          <w:lang w:val="ja-JP"/>
        </w:rPr>
        <w:t>31</w:t>
      </w:r>
      <w:r w:rsidRPr="009D2C68">
        <w:rPr>
          <w:rFonts w:asciiTheme="minorEastAsia" w:hAnsiTheme="minorEastAsia" w:cs="ＭＳ Ｐゴシック" w:hint="eastAsia"/>
          <w:color w:val="000000"/>
          <w:kern w:val="0"/>
          <w:sz w:val="22"/>
          <w:szCs w:val="21"/>
          <w:lang w:val="ja-JP"/>
        </w:rPr>
        <w:t>年以上の期間については、</w:t>
      </w:r>
      <w:r w:rsidR="009D2C68" w:rsidRPr="009D2C68">
        <w:rPr>
          <w:rFonts w:asciiTheme="minorEastAsia" w:hAnsiTheme="minorEastAsia" w:cs="ＭＳ Ｐゴシック" w:hint="eastAsia"/>
          <w:color w:val="000000"/>
          <w:kern w:val="0"/>
          <w:sz w:val="22"/>
          <w:szCs w:val="21"/>
          <w:lang w:val="ja-JP"/>
        </w:rPr>
        <w:t xml:space="preserve">　　　　</w:t>
      </w:r>
      <w:r w:rsidRPr="009D2C68">
        <w:rPr>
          <w:rFonts w:asciiTheme="minorEastAsia" w:hAnsiTheme="minorEastAsia" w:cs="ＭＳ Ｐゴシック" w:hint="eastAsia"/>
          <w:color w:val="000000"/>
          <w:kern w:val="0"/>
          <w:sz w:val="22"/>
          <w:szCs w:val="21"/>
          <w:lang w:val="ja-JP"/>
        </w:rPr>
        <w:t>１年につき１２０／１００</w:t>
      </w:r>
    </w:p>
    <w:p w:rsidR="00FB68BC" w:rsidRPr="009D2C68" w:rsidRDefault="00FB68BC" w:rsidP="00FB68BC">
      <w:pPr>
        <w:spacing w:line="240" w:lineRule="exact"/>
        <w:rPr>
          <w:sz w:val="22"/>
        </w:rPr>
      </w:pPr>
      <w:r w:rsidRPr="009D2C68">
        <w:rPr>
          <w:rFonts w:hint="eastAsia"/>
          <w:sz w:val="22"/>
        </w:rPr>
        <w:t xml:space="preserve">　②　自己都合による退職</w:t>
      </w:r>
      <w:r w:rsidR="006B282A">
        <w:rPr>
          <w:rFonts w:hint="eastAsia"/>
          <w:sz w:val="22"/>
        </w:rPr>
        <w:t>（３条２項）</w:t>
      </w:r>
    </w:p>
    <w:p w:rsidR="00FB68BC" w:rsidRPr="009D2C68" w:rsidRDefault="009D2C68" w:rsidP="00FB68BC">
      <w:pPr>
        <w:spacing w:line="240" w:lineRule="exact"/>
        <w:rPr>
          <w:sz w:val="22"/>
        </w:rPr>
      </w:pPr>
      <w:r w:rsidRPr="009D2C68">
        <w:rPr>
          <w:rFonts w:hint="eastAsia"/>
          <w:sz w:val="22"/>
        </w:rPr>
        <w:t xml:space="preserve">　　　上記の取り扱いの上に、20</w:t>
      </w:r>
      <w:r w:rsidR="00FB68BC" w:rsidRPr="009D2C68">
        <w:rPr>
          <w:rFonts w:hint="eastAsia"/>
          <w:sz w:val="22"/>
        </w:rPr>
        <w:t>年未満は一定の調整を行う。</w:t>
      </w:r>
    </w:p>
    <w:p w:rsidR="00FB68BC" w:rsidRPr="009D2C68" w:rsidRDefault="00FB68BC" w:rsidP="00FB68BC">
      <w:pPr>
        <w:spacing w:line="240" w:lineRule="exact"/>
        <w:rPr>
          <w:rFonts w:asciiTheme="minorEastAsia" w:hAnsiTheme="minorEastAsia"/>
          <w:sz w:val="22"/>
        </w:rPr>
      </w:pPr>
      <w:r w:rsidRPr="009D2C68">
        <w:rPr>
          <w:rFonts w:asciiTheme="minorEastAsia" w:hAnsiTheme="minorEastAsia" w:hint="eastAsia"/>
          <w:sz w:val="22"/>
        </w:rPr>
        <w:t xml:space="preserve">　　ⅰ）１年以上</w:t>
      </w:r>
      <w:r w:rsidR="009D2C68" w:rsidRPr="009D2C68">
        <w:rPr>
          <w:rFonts w:asciiTheme="minorEastAsia" w:hAnsiTheme="minorEastAsia" w:hint="eastAsia"/>
          <w:sz w:val="22"/>
        </w:rPr>
        <w:t>10</w:t>
      </w:r>
      <w:r w:rsidRPr="009D2C68">
        <w:rPr>
          <w:rFonts w:asciiTheme="minorEastAsia" w:hAnsiTheme="minorEastAsia" w:hint="eastAsia"/>
          <w:sz w:val="22"/>
        </w:rPr>
        <w:t>年以下の者　　　６０／１００</w:t>
      </w:r>
    </w:p>
    <w:p w:rsidR="00FB68BC" w:rsidRPr="009D2C68" w:rsidRDefault="00FB68BC" w:rsidP="009D2C68">
      <w:pPr>
        <w:spacing w:line="240" w:lineRule="exact"/>
        <w:ind w:firstLineChars="200" w:firstLine="440"/>
        <w:rPr>
          <w:rFonts w:asciiTheme="minorEastAsia" w:hAnsiTheme="minorEastAsia"/>
          <w:sz w:val="22"/>
        </w:rPr>
      </w:pPr>
      <w:r w:rsidRPr="009D2C68">
        <w:rPr>
          <w:rFonts w:asciiTheme="minorEastAsia" w:hAnsiTheme="minorEastAsia" w:hint="eastAsia"/>
          <w:sz w:val="22"/>
        </w:rPr>
        <w:t>ⅱ）</w:t>
      </w:r>
      <w:r w:rsidR="009D2C68" w:rsidRPr="009D2C68">
        <w:rPr>
          <w:rFonts w:asciiTheme="minorEastAsia" w:hAnsiTheme="minorEastAsia" w:hint="eastAsia"/>
          <w:sz w:val="22"/>
        </w:rPr>
        <w:t>11</w:t>
      </w:r>
      <w:r w:rsidRPr="009D2C68">
        <w:rPr>
          <w:rFonts w:asciiTheme="minorEastAsia" w:hAnsiTheme="minorEastAsia" w:hint="eastAsia"/>
          <w:sz w:val="22"/>
        </w:rPr>
        <w:t>年以上</w:t>
      </w:r>
      <w:r w:rsidR="009D2C68" w:rsidRPr="009D2C68">
        <w:rPr>
          <w:rFonts w:asciiTheme="minorEastAsia" w:hAnsiTheme="minorEastAsia" w:hint="eastAsia"/>
          <w:sz w:val="22"/>
        </w:rPr>
        <w:t>15</w:t>
      </w:r>
      <w:r w:rsidRPr="009D2C68">
        <w:rPr>
          <w:rFonts w:asciiTheme="minorEastAsia" w:hAnsiTheme="minorEastAsia" w:hint="eastAsia"/>
          <w:sz w:val="22"/>
        </w:rPr>
        <w:t xml:space="preserve">年以下の者　</w:t>
      </w:r>
      <w:r w:rsidR="009D2C68" w:rsidRPr="009D2C68">
        <w:rPr>
          <w:rFonts w:asciiTheme="minorEastAsia" w:hAnsiTheme="minorEastAsia" w:hint="eastAsia"/>
          <w:sz w:val="22"/>
        </w:rPr>
        <w:t xml:space="preserve"> </w:t>
      </w:r>
      <w:r w:rsidRPr="009D2C68">
        <w:rPr>
          <w:rFonts w:asciiTheme="minorEastAsia" w:hAnsiTheme="minorEastAsia" w:hint="eastAsia"/>
          <w:sz w:val="22"/>
        </w:rPr>
        <w:t xml:space="preserve">　８０／１００</w:t>
      </w:r>
    </w:p>
    <w:p w:rsidR="00FB68BC" w:rsidRPr="009D2C68" w:rsidRDefault="00FB68BC" w:rsidP="009D2C68">
      <w:pPr>
        <w:spacing w:line="240" w:lineRule="exact"/>
        <w:ind w:firstLineChars="200" w:firstLine="440"/>
        <w:rPr>
          <w:rFonts w:asciiTheme="minorEastAsia" w:hAnsiTheme="minorEastAsia"/>
          <w:sz w:val="22"/>
        </w:rPr>
      </w:pPr>
      <w:r w:rsidRPr="009D2C68">
        <w:rPr>
          <w:rFonts w:asciiTheme="minorEastAsia" w:hAnsiTheme="minorEastAsia" w:hint="eastAsia"/>
          <w:sz w:val="22"/>
        </w:rPr>
        <w:t>ⅲ）</w:t>
      </w:r>
      <w:r w:rsidR="009D2C68" w:rsidRPr="009D2C68">
        <w:rPr>
          <w:rFonts w:asciiTheme="minorEastAsia" w:hAnsiTheme="minorEastAsia" w:hint="eastAsia"/>
          <w:sz w:val="22"/>
        </w:rPr>
        <w:t>16</w:t>
      </w:r>
      <w:r w:rsidRPr="009D2C68">
        <w:rPr>
          <w:rFonts w:asciiTheme="minorEastAsia" w:hAnsiTheme="minorEastAsia" w:hint="eastAsia"/>
          <w:sz w:val="22"/>
        </w:rPr>
        <w:t>年以上</w:t>
      </w:r>
      <w:r w:rsidR="009D2C68" w:rsidRPr="009D2C68">
        <w:rPr>
          <w:rFonts w:asciiTheme="minorEastAsia" w:hAnsiTheme="minorEastAsia" w:hint="eastAsia"/>
          <w:sz w:val="22"/>
        </w:rPr>
        <w:t>19</w:t>
      </w:r>
      <w:r w:rsidRPr="009D2C68">
        <w:rPr>
          <w:rFonts w:asciiTheme="minorEastAsia" w:hAnsiTheme="minorEastAsia" w:hint="eastAsia"/>
          <w:sz w:val="22"/>
        </w:rPr>
        <w:t xml:space="preserve">年以下の者　　</w:t>
      </w:r>
      <w:r w:rsidR="009D2C68" w:rsidRPr="009D2C68">
        <w:rPr>
          <w:rFonts w:asciiTheme="minorEastAsia" w:hAnsiTheme="minorEastAsia" w:hint="eastAsia"/>
          <w:sz w:val="22"/>
        </w:rPr>
        <w:t xml:space="preserve"> </w:t>
      </w:r>
      <w:r w:rsidRPr="009D2C68">
        <w:rPr>
          <w:rFonts w:asciiTheme="minorEastAsia" w:hAnsiTheme="minorEastAsia" w:hint="eastAsia"/>
          <w:sz w:val="22"/>
        </w:rPr>
        <w:t>９０／１００</w:t>
      </w:r>
    </w:p>
    <w:p w:rsidR="00FB68BC" w:rsidRPr="009D2C68" w:rsidRDefault="00FB68BC" w:rsidP="00FB68BC">
      <w:pPr>
        <w:spacing w:line="240" w:lineRule="exact"/>
        <w:rPr>
          <w:rFonts w:asciiTheme="minorEastAsia" w:hAnsiTheme="minorEastAsia"/>
          <w:sz w:val="22"/>
        </w:rPr>
      </w:pPr>
      <w:r w:rsidRPr="009D2C68">
        <w:rPr>
          <w:rFonts w:asciiTheme="minorEastAsia" w:hAnsiTheme="minorEastAsia" w:hint="eastAsia"/>
          <w:sz w:val="22"/>
        </w:rPr>
        <w:t xml:space="preserve">　　　　　</w:t>
      </w:r>
      <w:r w:rsidR="009D2C68" w:rsidRPr="009D2C68">
        <w:rPr>
          <w:rFonts w:asciiTheme="minorEastAsia" w:hAnsiTheme="minorEastAsia" w:hint="eastAsia"/>
          <w:sz w:val="22"/>
        </w:rPr>
        <w:t xml:space="preserve">　　　　</w:t>
      </w:r>
      <w:r w:rsidRPr="009D2C68">
        <w:rPr>
          <w:rFonts w:asciiTheme="minorEastAsia" w:hAnsiTheme="minorEastAsia" w:hint="eastAsia"/>
          <w:sz w:val="22"/>
        </w:rPr>
        <w:t xml:space="preserve">※　</w:t>
      </w:r>
      <w:r w:rsidR="009D2C68" w:rsidRPr="009D2C68">
        <w:rPr>
          <w:rFonts w:asciiTheme="minorEastAsia" w:hAnsiTheme="minorEastAsia" w:hint="eastAsia"/>
          <w:sz w:val="22"/>
        </w:rPr>
        <w:t>20</w:t>
      </w:r>
      <w:r w:rsidRPr="009D2C68">
        <w:rPr>
          <w:rFonts w:asciiTheme="minorEastAsia" w:hAnsiTheme="minorEastAsia" w:hint="eastAsia"/>
          <w:sz w:val="22"/>
        </w:rPr>
        <w:t>年以上は１００／１００</w:t>
      </w:r>
    </w:p>
    <w:p w:rsidR="00FB68BC" w:rsidRPr="009D2C68" w:rsidRDefault="00FB68BC" w:rsidP="00FB68BC">
      <w:pPr>
        <w:spacing w:line="240" w:lineRule="exact"/>
        <w:rPr>
          <w:rFonts w:asciiTheme="minorEastAsia" w:hAnsiTheme="minorEastAsia"/>
          <w:sz w:val="22"/>
        </w:rPr>
      </w:pPr>
      <w:r w:rsidRPr="009D2C68">
        <w:rPr>
          <w:rFonts w:asciiTheme="minorEastAsia" w:hAnsiTheme="minorEastAsia" w:hint="eastAsia"/>
          <w:sz w:val="22"/>
        </w:rPr>
        <w:t xml:space="preserve">　③　11年以上25年未満の定年退職</w:t>
      </w:r>
      <w:r w:rsidR="006B282A">
        <w:rPr>
          <w:rFonts w:asciiTheme="minorEastAsia" w:hAnsiTheme="minorEastAsia" w:hint="eastAsia"/>
          <w:sz w:val="22"/>
        </w:rPr>
        <w:t>（４条）</w:t>
      </w:r>
    </w:p>
    <w:p w:rsidR="00FB68BC" w:rsidRPr="009D2C68" w:rsidRDefault="009D2C68" w:rsidP="009D2C68">
      <w:pPr>
        <w:spacing w:line="240" w:lineRule="exact"/>
        <w:ind w:firstLineChars="200" w:firstLine="440"/>
        <w:rPr>
          <w:sz w:val="22"/>
        </w:rPr>
      </w:pPr>
      <w:r w:rsidRPr="009D2C68">
        <w:rPr>
          <w:rFonts w:hint="eastAsia"/>
          <w:sz w:val="22"/>
        </w:rPr>
        <w:t>ⅰ）１年以上10</w:t>
      </w:r>
      <w:r w:rsidR="00FB68BC" w:rsidRPr="009D2C68">
        <w:rPr>
          <w:rFonts w:hint="eastAsia"/>
          <w:sz w:val="22"/>
        </w:rPr>
        <w:t>年以下の期間については、１年につき</w:t>
      </w:r>
      <w:r w:rsidRPr="009D2C68">
        <w:rPr>
          <w:rFonts w:hint="eastAsia"/>
          <w:sz w:val="22"/>
        </w:rPr>
        <w:t xml:space="preserve">　　</w:t>
      </w:r>
      <w:r w:rsidR="00FB68BC" w:rsidRPr="009D2C68">
        <w:rPr>
          <w:rFonts w:hint="eastAsia"/>
          <w:sz w:val="22"/>
        </w:rPr>
        <w:t>１２５／１００</w:t>
      </w:r>
    </w:p>
    <w:p w:rsidR="00FB68BC" w:rsidRPr="009D2C68" w:rsidRDefault="00FB68BC" w:rsidP="009D2C68">
      <w:pPr>
        <w:spacing w:line="240" w:lineRule="exact"/>
        <w:ind w:firstLineChars="200" w:firstLine="440"/>
        <w:rPr>
          <w:sz w:val="22"/>
        </w:rPr>
      </w:pPr>
      <w:r w:rsidRPr="009D2C68">
        <w:rPr>
          <w:rFonts w:hint="eastAsia"/>
          <w:sz w:val="22"/>
        </w:rPr>
        <w:t>ⅱ）</w:t>
      </w:r>
      <w:r w:rsidR="009D2C68" w:rsidRPr="009D2C68">
        <w:rPr>
          <w:rFonts w:hint="eastAsia"/>
          <w:sz w:val="22"/>
        </w:rPr>
        <w:t>11</w:t>
      </w:r>
      <w:r w:rsidRPr="009D2C68">
        <w:rPr>
          <w:rFonts w:hint="eastAsia"/>
          <w:sz w:val="22"/>
        </w:rPr>
        <w:t>年以上</w:t>
      </w:r>
      <w:r w:rsidR="009D2C68" w:rsidRPr="009D2C68">
        <w:rPr>
          <w:rFonts w:hint="eastAsia"/>
          <w:sz w:val="22"/>
        </w:rPr>
        <w:t>15</w:t>
      </w:r>
      <w:r w:rsidRPr="009D2C68">
        <w:rPr>
          <w:rFonts w:hint="eastAsia"/>
          <w:sz w:val="22"/>
        </w:rPr>
        <w:t>年以下の期間については、１年につき１３７．５／１００</w:t>
      </w:r>
    </w:p>
    <w:p w:rsidR="00FB68BC" w:rsidRPr="009D2C68" w:rsidRDefault="00FB68BC" w:rsidP="009D2C68">
      <w:pPr>
        <w:spacing w:line="240" w:lineRule="exact"/>
        <w:ind w:firstLineChars="200" w:firstLine="440"/>
        <w:rPr>
          <w:sz w:val="22"/>
        </w:rPr>
      </w:pPr>
      <w:r w:rsidRPr="009D2C68">
        <w:rPr>
          <w:rFonts w:hint="eastAsia"/>
          <w:sz w:val="22"/>
        </w:rPr>
        <w:t>ⅲ）</w:t>
      </w:r>
      <w:r w:rsidR="009D2C68" w:rsidRPr="009D2C68">
        <w:rPr>
          <w:rFonts w:hint="eastAsia"/>
          <w:sz w:val="22"/>
        </w:rPr>
        <w:t>16</w:t>
      </w:r>
      <w:r w:rsidRPr="009D2C68">
        <w:rPr>
          <w:rFonts w:hint="eastAsia"/>
          <w:sz w:val="22"/>
        </w:rPr>
        <w:t>年以上</w:t>
      </w:r>
      <w:r w:rsidR="009D2C68" w:rsidRPr="009D2C68">
        <w:rPr>
          <w:rFonts w:hint="eastAsia"/>
          <w:sz w:val="22"/>
        </w:rPr>
        <w:t>24</w:t>
      </w:r>
      <w:r w:rsidRPr="009D2C68">
        <w:rPr>
          <w:rFonts w:hint="eastAsia"/>
          <w:sz w:val="22"/>
        </w:rPr>
        <w:t>年以下の期間については、１年につき</w:t>
      </w:r>
      <w:r w:rsidR="009D2C68" w:rsidRPr="009D2C68">
        <w:rPr>
          <w:rFonts w:hint="eastAsia"/>
          <w:sz w:val="22"/>
        </w:rPr>
        <w:t xml:space="preserve">　　</w:t>
      </w:r>
      <w:r w:rsidRPr="009D2C68">
        <w:rPr>
          <w:rFonts w:hint="eastAsia"/>
          <w:sz w:val="22"/>
        </w:rPr>
        <w:t>２００／１００</w:t>
      </w:r>
    </w:p>
    <w:p w:rsidR="00FB68BC" w:rsidRPr="009D2C68" w:rsidRDefault="00FB68BC" w:rsidP="00FB68BC">
      <w:pPr>
        <w:spacing w:line="240" w:lineRule="exact"/>
        <w:rPr>
          <w:sz w:val="22"/>
        </w:rPr>
      </w:pPr>
      <w:r w:rsidRPr="009D2C68">
        <w:rPr>
          <w:rFonts w:hint="eastAsia"/>
          <w:sz w:val="22"/>
        </w:rPr>
        <w:t xml:space="preserve">　④　整理退職等（勧奨退職）</w:t>
      </w:r>
      <w:r w:rsidR="006B282A">
        <w:rPr>
          <w:rFonts w:hint="eastAsia"/>
          <w:sz w:val="22"/>
        </w:rPr>
        <w:t>（５条）</w:t>
      </w:r>
    </w:p>
    <w:p w:rsidR="00FB68BC" w:rsidRPr="009D2C68" w:rsidRDefault="00FB68BC" w:rsidP="009D2C68">
      <w:pPr>
        <w:spacing w:line="240" w:lineRule="exact"/>
        <w:ind w:firstLineChars="200" w:firstLine="440"/>
        <w:rPr>
          <w:sz w:val="22"/>
        </w:rPr>
      </w:pPr>
      <w:r w:rsidRPr="009D2C68">
        <w:rPr>
          <w:rFonts w:hint="eastAsia"/>
          <w:sz w:val="22"/>
        </w:rPr>
        <w:t>ⅰ）１年以上</w:t>
      </w:r>
      <w:r w:rsidR="009D2C68" w:rsidRPr="009D2C68">
        <w:rPr>
          <w:rFonts w:hint="eastAsia"/>
          <w:sz w:val="22"/>
        </w:rPr>
        <w:t>10</w:t>
      </w:r>
      <w:r w:rsidRPr="009D2C68">
        <w:rPr>
          <w:rFonts w:hint="eastAsia"/>
          <w:sz w:val="22"/>
        </w:rPr>
        <w:t>年以下の期間については、１年につき１５０／１００</w:t>
      </w:r>
    </w:p>
    <w:p w:rsidR="00FB68BC" w:rsidRPr="009D2C68" w:rsidRDefault="00FB68BC" w:rsidP="009D2C68">
      <w:pPr>
        <w:spacing w:line="240" w:lineRule="exact"/>
        <w:ind w:firstLineChars="200" w:firstLine="440"/>
        <w:rPr>
          <w:sz w:val="22"/>
        </w:rPr>
      </w:pPr>
      <w:r w:rsidRPr="009D2C68">
        <w:rPr>
          <w:rFonts w:hint="eastAsia"/>
          <w:sz w:val="22"/>
        </w:rPr>
        <w:t>ⅱ）</w:t>
      </w:r>
      <w:r w:rsidR="009D2C68" w:rsidRPr="009D2C68">
        <w:rPr>
          <w:rFonts w:hint="eastAsia"/>
          <w:sz w:val="22"/>
        </w:rPr>
        <w:t>11</w:t>
      </w:r>
      <w:r w:rsidRPr="009D2C68">
        <w:rPr>
          <w:rFonts w:hint="eastAsia"/>
          <w:sz w:val="22"/>
        </w:rPr>
        <w:t>年以上</w:t>
      </w:r>
      <w:r w:rsidR="009D2C68" w:rsidRPr="009D2C68">
        <w:rPr>
          <w:rFonts w:hint="eastAsia"/>
          <w:sz w:val="22"/>
        </w:rPr>
        <w:t>25</w:t>
      </w:r>
      <w:r w:rsidRPr="009D2C68">
        <w:rPr>
          <w:rFonts w:hint="eastAsia"/>
          <w:sz w:val="22"/>
        </w:rPr>
        <w:t>年以下の期間については、１年につき１６５／１００</w:t>
      </w:r>
    </w:p>
    <w:p w:rsidR="00FB68BC" w:rsidRPr="009D2C68" w:rsidRDefault="009D2C68" w:rsidP="009D2C68">
      <w:pPr>
        <w:spacing w:line="240" w:lineRule="exact"/>
        <w:ind w:firstLineChars="200" w:firstLine="440"/>
        <w:rPr>
          <w:sz w:val="22"/>
        </w:rPr>
      </w:pPr>
      <w:r w:rsidRPr="009D2C68">
        <w:rPr>
          <w:rFonts w:hint="eastAsia"/>
          <w:sz w:val="22"/>
        </w:rPr>
        <w:t>ⅲ）26</w:t>
      </w:r>
      <w:r w:rsidR="00FB68BC" w:rsidRPr="009D2C68">
        <w:rPr>
          <w:rFonts w:hint="eastAsia"/>
          <w:sz w:val="22"/>
        </w:rPr>
        <w:t>年以上</w:t>
      </w:r>
      <w:r w:rsidRPr="009D2C68">
        <w:rPr>
          <w:rFonts w:hint="eastAsia"/>
          <w:sz w:val="22"/>
        </w:rPr>
        <w:t>34</w:t>
      </w:r>
      <w:r w:rsidR="00FB68BC" w:rsidRPr="009D2C68">
        <w:rPr>
          <w:rFonts w:hint="eastAsia"/>
          <w:sz w:val="22"/>
        </w:rPr>
        <w:t>年以下の期間については、１年につき１８０／１００</w:t>
      </w:r>
    </w:p>
    <w:p w:rsidR="00FB68BC" w:rsidRPr="009D2C68" w:rsidRDefault="009D2C68" w:rsidP="009D2C68">
      <w:pPr>
        <w:spacing w:line="240" w:lineRule="exact"/>
        <w:ind w:firstLineChars="200" w:firstLine="440"/>
        <w:rPr>
          <w:sz w:val="22"/>
        </w:rPr>
      </w:pPr>
      <w:r w:rsidRPr="009D2C68">
        <w:rPr>
          <w:rFonts w:hint="eastAsia"/>
          <w:sz w:val="22"/>
        </w:rPr>
        <w:t>ⅳ）35</w:t>
      </w:r>
      <w:r w:rsidR="00FB68BC" w:rsidRPr="009D2C68">
        <w:rPr>
          <w:rFonts w:hint="eastAsia"/>
          <w:sz w:val="22"/>
        </w:rPr>
        <w:t>年以上の期間については、</w:t>
      </w:r>
      <w:r w:rsidRPr="009D2C68">
        <w:rPr>
          <w:rFonts w:hint="eastAsia"/>
          <w:sz w:val="22"/>
        </w:rPr>
        <w:t xml:space="preserve">　　　　 </w:t>
      </w:r>
      <w:r w:rsidR="00FB68BC" w:rsidRPr="009D2C68">
        <w:rPr>
          <w:rFonts w:hint="eastAsia"/>
          <w:sz w:val="22"/>
        </w:rPr>
        <w:t>１年につき１０５／１００</w:t>
      </w:r>
    </w:p>
    <w:p w:rsidR="00FB68BC" w:rsidRPr="009D2C68" w:rsidRDefault="00FB68BC" w:rsidP="009D2C68">
      <w:pPr>
        <w:spacing w:line="240" w:lineRule="exact"/>
        <w:ind w:left="220" w:hangingChars="100" w:hanging="220"/>
        <w:rPr>
          <w:sz w:val="22"/>
        </w:rPr>
      </w:pPr>
    </w:p>
    <w:p w:rsidR="00FB68BC" w:rsidRPr="009D2C68" w:rsidRDefault="009D2C68" w:rsidP="009D2C68">
      <w:pPr>
        <w:spacing w:line="240" w:lineRule="exact"/>
        <w:ind w:left="220" w:hangingChars="100" w:hanging="220"/>
        <w:rPr>
          <w:sz w:val="22"/>
        </w:rPr>
      </w:pPr>
      <w:r>
        <w:rPr>
          <w:rFonts w:hint="eastAsia"/>
          <w:sz w:val="22"/>
        </w:rPr>
        <w:t xml:space="preserve">　　以上の</w:t>
      </w:r>
      <w:r w:rsidR="00FB68BC" w:rsidRPr="009D2C68">
        <w:rPr>
          <w:rFonts w:hint="eastAsia"/>
          <w:sz w:val="22"/>
        </w:rPr>
        <w:t>区分により計算される。この計算を行う際に、以下の退職手当法の附則を考慮する。</w:t>
      </w:r>
    </w:p>
    <w:tbl>
      <w:tblPr>
        <w:tblStyle w:val="a7"/>
        <w:tblW w:w="0" w:type="auto"/>
        <w:tblLook w:val="04A0" w:firstRow="1" w:lastRow="0" w:firstColumn="1" w:lastColumn="0" w:noHBand="0" w:noVBand="1"/>
      </w:tblPr>
      <w:tblGrid>
        <w:gridCol w:w="9054"/>
      </w:tblGrid>
      <w:tr w:rsidR="00FB68BC" w:rsidTr="00FB68BC">
        <w:tc>
          <w:tcPr>
            <w:tcW w:w="9268" w:type="dxa"/>
          </w:tcPr>
          <w:p w:rsidR="00FB68BC" w:rsidRPr="00155DFB" w:rsidRDefault="00FB68BC" w:rsidP="00FB68BC">
            <w:pPr>
              <w:spacing w:line="240" w:lineRule="exact"/>
              <w:rPr>
                <w:sz w:val="18"/>
                <w:szCs w:val="18"/>
              </w:rPr>
            </w:pPr>
            <w:r w:rsidRPr="00155DFB">
              <w:rPr>
                <w:rFonts w:hint="eastAsia"/>
                <w:sz w:val="18"/>
                <w:szCs w:val="18"/>
              </w:rPr>
              <w:t xml:space="preserve">　　附　則　抄 </w:t>
            </w:r>
          </w:p>
          <w:p w:rsidR="00FB68BC" w:rsidRPr="00155DFB" w:rsidRDefault="00FB68BC" w:rsidP="00FB68BC">
            <w:pPr>
              <w:spacing w:line="240" w:lineRule="exact"/>
              <w:rPr>
                <w:sz w:val="18"/>
                <w:szCs w:val="18"/>
              </w:rPr>
            </w:pPr>
            <w:r w:rsidRPr="00155DFB">
              <w:rPr>
                <w:rFonts w:hint="eastAsia"/>
                <w:sz w:val="18"/>
                <w:szCs w:val="18"/>
              </w:rPr>
              <w:t>１～２０　省略</w:t>
            </w:r>
          </w:p>
          <w:p w:rsidR="00FB68BC" w:rsidRPr="00155DFB" w:rsidRDefault="00FB68BC" w:rsidP="009D2C68">
            <w:pPr>
              <w:spacing w:line="240" w:lineRule="exact"/>
              <w:ind w:left="360" w:hangingChars="200" w:hanging="360"/>
              <w:rPr>
                <w:sz w:val="18"/>
                <w:szCs w:val="18"/>
              </w:rPr>
            </w:pPr>
            <w:r w:rsidRPr="00155DFB">
              <w:rPr>
                <w:rFonts w:hint="eastAsia"/>
                <w:sz w:val="18"/>
                <w:szCs w:val="18"/>
              </w:rPr>
              <w:t>２１</w:t>
            </w:r>
            <w:r w:rsidR="009D2C68">
              <w:rPr>
                <w:rFonts w:hint="eastAsia"/>
                <w:sz w:val="18"/>
                <w:szCs w:val="18"/>
              </w:rPr>
              <w:t xml:space="preserve">　</w:t>
            </w:r>
            <w:r w:rsidRPr="00155DFB">
              <w:rPr>
                <w:rFonts w:hint="eastAsia"/>
                <w:sz w:val="18"/>
                <w:szCs w:val="18"/>
              </w:rPr>
              <w:t>当分の間、</w:t>
            </w:r>
            <w:r w:rsidRPr="00155DFB">
              <w:rPr>
                <w:rFonts w:hint="eastAsia"/>
                <w:sz w:val="18"/>
                <w:szCs w:val="18"/>
                <w:u w:val="single"/>
              </w:rPr>
              <w:t>三十五年以下の期間勤続して退職した者</w:t>
            </w:r>
            <w:r w:rsidRPr="00155DFB">
              <w:rPr>
                <w:rFonts w:hint="eastAsia"/>
                <w:sz w:val="18"/>
                <w:szCs w:val="18"/>
              </w:rPr>
              <w:t>（法律第三十号附則第五項の規定に該当する者及び傷病又は死亡によらず、その者の都合により退職した者（第十二条第一項各号に掲げる者を含む。次項において同じ。）を除く。）に対する退職手当の基本額は、第三条から第五条の三までの規定により計算した額に</w:t>
            </w:r>
            <w:r w:rsidRPr="00155DFB">
              <w:rPr>
                <w:rFonts w:hint="eastAsia"/>
                <w:sz w:val="18"/>
                <w:szCs w:val="18"/>
                <w:u w:val="single"/>
              </w:rPr>
              <w:t>それぞれ百分の</w:t>
            </w:r>
            <w:r w:rsidR="006B282A">
              <w:rPr>
                <w:rFonts w:hint="eastAsia"/>
                <w:sz w:val="18"/>
                <w:szCs w:val="18"/>
                <w:u w:val="single"/>
              </w:rPr>
              <w:t>八十七を</w:t>
            </w:r>
            <w:r w:rsidRPr="00155DFB">
              <w:rPr>
                <w:rFonts w:hint="eastAsia"/>
                <w:sz w:val="18"/>
                <w:szCs w:val="18"/>
                <w:u w:val="single"/>
              </w:rPr>
              <w:t>乗じて得た額</w:t>
            </w:r>
            <w:r w:rsidRPr="00155DFB">
              <w:rPr>
                <w:rFonts w:hint="eastAsia"/>
                <w:sz w:val="18"/>
                <w:szCs w:val="18"/>
              </w:rPr>
              <w:t>とする。</w:t>
            </w:r>
          </w:p>
          <w:p w:rsidR="00FB68BC" w:rsidRPr="00155DFB" w:rsidRDefault="00FB68BC" w:rsidP="009D2C68">
            <w:pPr>
              <w:spacing w:line="240" w:lineRule="exact"/>
              <w:ind w:left="360" w:hangingChars="200" w:hanging="360"/>
              <w:rPr>
                <w:sz w:val="18"/>
                <w:szCs w:val="18"/>
              </w:rPr>
            </w:pPr>
            <w:r w:rsidRPr="00155DFB">
              <w:rPr>
                <w:rFonts w:hint="eastAsia"/>
                <w:sz w:val="18"/>
                <w:szCs w:val="18"/>
              </w:rPr>
              <w:t>２２</w:t>
            </w:r>
            <w:r w:rsidR="009D2C68">
              <w:rPr>
                <w:rFonts w:hint="eastAsia"/>
                <w:sz w:val="18"/>
                <w:szCs w:val="18"/>
              </w:rPr>
              <w:t xml:space="preserve">　</w:t>
            </w:r>
            <w:r w:rsidRPr="00155DFB">
              <w:rPr>
                <w:rFonts w:hint="eastAsia"/>
                <w:sz w:val="18"/>
                <w:szCs w:val="18"/>
              </w:rPr>
              <w:t>当分の間、</w:t>
            </w:r>
            <w:r w:rsidRPr="00155DFB">
              <w:rPr>
                <w:rFonts w:hint="eastAsia"/>
                <w:sz w:val="18"/>
                <w:szCs w:val="18"/>
                <w:u w:val="single"/>
              </w:rPr>
              <w:t>三十六年の期間勤続して退職した者</w:t>
            </w:r>
            <w:r w:rsidRPr="00155DFB">
              <w:rPr>
                <w:rFonts w:hint="eastAsia"/>
                <w:sz w:val="18"/>
                <w:szCs w:val="18"/>
              </w:rPr>
              <w:t>（法律第三十号附則第六項の規定に該当する者を除く。）で第三条第一項の規定に該当する退職をしたもの（傷病又は死亡によらず、その者の都合により退職した者を除く。）に対する退職手当の基本額は</w:t>
            </w:r>
            <w:r w:rsidRPr="00155DFB">
              <w:rPr>
                <w:rFonts w:hint="eastAsia"/>
                <w:sz w:val="18"/>
                <w:szCs w:val="18"/>
                <w:u w:val="single"/>
              </w:rPr>
              <w:t>、その者の勤続期間を三十五年として前項の規定の例により計算して得られる額</w:t>
            </w:r>
            <w:r w:rsidRPr="00155DFB">
              <w:rPr>
                <w:rFonts w:hint="eastAsia"/>
                <w:sz w:val="18"/>
                <w:szCs w:val="18"/>
              </w:rPr>
              <w:t>とする。</w:t>
            </w:r>
          </w:p>
          <w:p w:rsidR="00FB68BC" w:rsidRPr="00155DFB" w:rsidRDefault="00FB68BC" w:rsidP="009D2C68">
            <w:pPr>
              <w:spacing w:line="240" w:lineRule="exact"/>
              <w:ind w:left="360" w:hangingChars="200" w:hanging="360"/>
              <w:rPr>
                <w:sz w:val="18"/>
                <w:szCs w:val="18"/>
              </w:rPr>
            </w:pPr>
            <w:r w:rsidRPr="00155DFB">
              <w:rPr>
                <w:rFonts w:hint="eastAsia"/>
                <w:sz w:val="18"/>
                <w:szCs w:val="18"/>
              </w:rPr>
              <w:t>２３</w:t>
            </w:r>
            <w:r w:rsidR="009D2C68">
              <w:rPr>
                <w:rFonts w:hint="eastAsia"/>
                <w:sz w:val="18"/>
                <w:szCs w:val="18"/>
              </w:rPr>
              <w:t xml:space="preserve">　</w:t>
            </w:r>
            <w:r w:rsidRPr="00155DFB">
              <w:rPr>
                <w:rFonts w:hint="eastAsia"/>
                <w:sz w:val="18"/>
                <w:szCs w:val="18"/>
              </w:rPr>
              <w:t>当分の間、</w:t>
            </w:r>
            <w:r w:rsidRPr="00155DFB">
              <w:rPr>
                <w:rFonts w:hint="eastAsia"/>
                <w:sz w:val="18"/>
                <w:szCs w:val="18"/>
                <w:u w:val="single"/>
              </w:rPr>
              <w:t>三十五年を超える期間勤続して退職した者</w:t>
            </w:r>
            <w:r w:rsidRPr="00155DFB">
              <w:rPr>
                <w:rFonts w:hint="eastAsia"/>
                <w:sz w:val="18"/>
                <w:szCs w:val="18"/>
              </w:rPr>
              <w:t>（法律第三十号附則第七項の規定に該当する者を除く。）で第五条の規定に該当する退職をしたものに対する退職手当の基本額は、</w:t>
            </w:r>
            <w:r w:rsidRPr="00155DFB">
              <w:rPr>
                <w:rFonts w:hint="eastAsia"/>
                <w:sz w:val="18"/>
                <w:szCs w:val="18"/>
                <w:u w:val="single"/>
              </w:rPr>
              <w:t>その者の勤続期間を三十五年として附則第二十一項の規定の例により計算して得られる額</w:t>
            </w:r>
            <w:r w:rsidRPr="00155DFB">
              <w:rPr>
                <w:rFonts w:hint="eastAsia"/>
                <w:sz w:val="18"/>
                <w:szCs w:val="18"/>
              </w:rPr>
              <w:t>とする。</w:t>
            </w:r>
          </w:p>
          <w:p w:rsidR="00FB68BC" w:rsidRPr="00155DFB" w:rsidRDefault="00FB68BC" w:rsidP="00FB68BC">
            <w:pPr>
              <w:spacing w:line="240" w:lineRule="exact"/>
              <w:rPr>
                <w:sz w:val="18"/>
                <w:szCs w:val="18"/>
              </w:rPr>
            </w:pPr>
            <w:r w:rsidRPr="00155DFB">
              <w:rPr>
                <w:rFonts w:hint="eastAsia"/>
                <w:sz w:val="18"/>
                <w:szCs w:val="18"/>
              </w:rPr>
              <w:t>２２～２４省略</w:t>
            </w:r>
          </w:p>
        </w:tc>
      </w:tr>
    </w:tbl>
    <w:p w:rsidR="00FB68BC" w:rsidRDefault="00FB68BC" w:rsidP="00FB68BC">
      <w:pPr>
        <w:rPr>
          <w:rFonts w:asciiTheme="majorEastAsia" w:eastAsiaTheme="majorEastAsia" w:hAnsiTheme="majorEastAsia"/>
          <w:sz w:val="22"/>
        </w:rPr>
      </w:pPr>
    </w:p>
    <w:p w:rsidR="00E40F3A" w:rsidRDefault="00E40F3A" w:rsidP="00FB68BC">
      <w:pPr>
        <w:rPr>
          <w:rFonts w:asciiTheme="majorEastAsia" w:eastAsiaTheme="majorEastAsia" w:hAnsiTheme="majorEastAsia"/>
          <w:sz w:val="22"/>
        </w:rPr>
      </w:pPr>
    </w:p>
    <w:p w:rsidR="00E40F3A" w:rsidRPr="009D2C68" w:rsidRDefault="00E40F3A" w:rsidP="00FB68BC">
      <w:pPr>
        <w:rPr>
          <w:rFonts w:asciiTheme="majorEastAsia" w:eastAsiaTheme="majorEastAsia" w:hAnsiTheme="majorEastAsia"/>
          <w:sz w:val="22"/>
        </w:rPr>
      </w:pPr>
    </w:p>
    <w:p w:rsidR="00FB68BC" w:rsidRPr="009D2C68" w:rsidRDefault="009D2C68" w:rsidP="009D2C68">
      <w:pPr>
        <w:ind w:firstLineChars="100" w:firstLine="220"/>
        <w:rPr>
          <w:rFonts w:asciiTheme="majorEastAsia" w:eastAsiaTheme="majorEastAsia" w:hAnsiTheme="majorEastAsia"/>
          <w:sz w:val="22"/>
        </w:rPr>
      </w:pPr>
      <w:r w:rsidRPr="009D2C68">
        <w:rPr>
          <w:rFonts w:asciiTheme="majorEastAsia" w:eastAsiaTheme="majorEastAsia" w:hAnsiTheme="majorEastAsia" w:hint="eastAsia"/>
          <w:sz w:val="22"/>
        </w:rPr>
        <w:t>◆</w:t>
      </w:r>
      <w:r w:rsidR="00FB68BC" w:rsidRPr="009D2C68">
        <w:rPr>
          <w:rFonts w:asciiTheme="majorEastAsia" w:eastAsiaTheme="majorEastAsia" w:hAnsiTheme="majorEastAsia" w:hint="eastAsia"/>
          <w:sz w:val="22"/>
        </w:rPr>
        <w:t>退職手当調整額</w:t>
      </w:r>
    </w:p>
    <w:p w:rsidR="00FB68BC" w:rsidRPr="009D2C68" w:rsidRDefault="00FB68BC" w:rsidP="009D2C68">
      <w:pPr>
        <w:spacing w:line="240" w:lineRule="exact"/>
        <w:ind w:left="220" w:hangingChars="100" w:hanging="220"/>
        <w:rPr>
          <w:sz w:val="22"/>
          <w:szCs w:val="22"/>
        </w:rPr>
      </w:pPr>
      <w:r w:rsidRPr="009D2C68">
        <w:rPr>
          <w:rFonts w:hint="eastAsia"/>
          <w:sz w:val="22"/>
          <w:szCs w:val="22"/>
        </w:rPr>
        <w:t xml:space="preserve">　</w:t>
      </w:r>
      <w:r w:rsidR="009D2C68">
        <w:rPr>
          <w:rFonts w:hint="eastAsia"/>
          <w:sz w:val="22"/>
          <w:szCs w:val="22"/>
        </w:rPr>
        <w:t xml:space="preserve">　</w:t>
      </w:r>
      <w:r w:rsidRPr="009D2C68">
        <w:rPr>
          <w:rFonts w:hint="eastAsia"/>
          <w:sz w:val="22"/>
          <w:szCs w:val="22"/>
        </w:rPr>
        <w:t>退職手当の調整額は、</w:t>
      </w:r>
      <w:r w:rsidR="009D2C68" w:rsidRPr="009D2C68">
        <w:rPr>
          <w:rFonts w:hint="eastAsia"/>
          <w:sz w:val="22"/>
          <w:szCs w:val="22"/>
        </w:rPr>
        <w:t>2006</w:t>
      </w:r>
      <w:r w:rsidRPr="009D2C68">
        <w:rPr>
          <w:rFonts w:hint="eastAsia"/>
          <w:sz w:val="22"/>
          <w:szCs w:val="22"/>
        </w:rPr>
        <w:t>給与構造改革において、俸給表水準を平均で</w:t>
      </w:r>
      <w:r w:rsidR="0018311E">
        <w:rPr>
          <w:rFonts w:hint="eastAsia"/>
          <w:sz w:val="22"/>
          <w:szCs w:val="22"/>
        </w:rPr>
        <w:t>4.8</w:t>
      </w:r>
      <w:r w:rsidRPr="009D2C68">
        <w:rPr>
          <w:rFonts w:hint="eastAsia"/>
          <w:sz w:val="22"/>
          <w:szCs w:val="22"/>
        </w:rPr>
        <w:t>％、高齢職員層においては７％以上の引き下げを伴うものであったことから、その分の目減りを調整するために設けられた。</w:t>
      </w:r>
      <w:r w:rsidR="009D2C68" w:rsidRPr="009D2C68">
        <w:rPr>
          <w:rFonts w:hint="eastAsia"/>
          <w:sz w:val="22"/>
          <w:szCs w:val="22"/>
        </w:rPr>
        <w:t>また、今年度からの給与制度の総合的見直しでも俸給表水準を平均で２％引き下げたことから、調整額での調整がされた。</w:t>
      </w:r>
    </w:p>
    <w:p w:rsidR="009D2C68" w:rsidRPr="009D2C68" w:rsidRDefault="009D2C68" w:rsidP="009D2C68">
      <w:pPr>
        <w:ind w:leftChars="100" w:left="210" w:firstLineChars="100" w:firstLine="220"/>
        <w:rPr>
          <w:rFonts w:asciiTheme="majorEastAsia" w:eastAsiaTheme="majorEastAsia" w:hAnsiTheme="majorEastAsia" w:cs="ＭＳ Ｐゴシック"/>
          <w:color w:val="000000"/>
          <w:kern w:val="0"/>
          <w:sz w:val="22"/>
          <w:szCs w:val="22"/>
          <w:shd w:val="clear" w:color="auto" w:fill="FFFFFF"/>
        </w:rPr>
      </w:pPr>
      <w:r w:rsidRPr="009D2C68">
        <w:rPr>
          <w:rFonts w:hint="eastAsia"/>
          <w:sz w:val="22"/>
          <w:szCs w:val="22"/>
        </w:rPr>
        <w:t>基礎在職期間の初日の属する月から末日の属する月までの各月ごとに、当該各月にその者が属していた職員の区分（第１号区分～第11号区分）に応じて定める額（以下「調整月額」という）のうち、その額が多いものから60月分の調整月額を合計した額。</w:t>
      </w:r>
    </w:p>
    <w:p w:rsidR="00FB68BC" w:rsidRDefault="00FB68BC" w:rsidP="00E40F3A">
      <w:pPr>
        <w:ind w:firstLineChars="100" w:firstLine="220"/>
        <w:rPr>
          <w:rFonts w:asciiTheme="majorEastAsia" w:eastAsiaTheme="majorEastAsia" w:hAnsiTheme="majorEastAsia" w:cs="ＭＳ Ｐゴシック"/>
          <w:color w:val="000000"/>
          <w:kern w:val="0"/>
          <w:sz w:val="22"/>
          <w:szCs w:val="21"/>
        </w:rPr>
      </w:pPr>
      <w:r w:rsidRPr="009D2C68">
        <w:rPr>
          <w:rFonts w:asciiTheme="majorEastAsia" w:eastAsiaTheme="majorEastAsia" w:hAnsiTheme="majorEastAsia" w:cs="ＭＳ Ｐゴシック" w:hint="eastAsia"/>
          <w:color w:val="000000"/>
          <w:kern w:val="0"/>
          <w:sz w:val="22"/>
          <w:szCs w:val="21"/>
          <w:shd w:val="clear" w:color="auto" w:fill="FFFFFF"/>
        </w:rPr>
        <w:t>○　職員の区分と調整月額</w:t>
      </w:r>
      <w:r w:rsidRPr="009D2C68">
        <w:rPr>
          <w:rFonts w:asciiTheme="majorEastAsia" w:eastAsiaTheme="majorEastAsia" w:hAnsiTheme="majorEastAsia" w:cs="ＭＳ Ｐゴシック" w:hint="eastAsia"/>
          <w:color w:val="000000"/>
          <w:kern w:val="0"/>
          <w:sz w:val="22"/>
          <w:szCs w:val="21"/>
        </w:rPr>
        <w:t> </w:t>
      </w:r>
    </w:p>
    <w:tbl>
      <w:tblPr>
        <w:tblStyle w:val="a7"/>
        <w:tblW w:w="0" w:type="auto"/>
        <w:tblInd w:w="489" w:type="dxa"/>
        <w:tblLook w:val="04A0" w:firstRow="1" w:lastRow="0" w:firstColumn="1" w:lastColumn="0" w:noHBand="0" w:noVBand="1"/>
      </w:tblPr>
      <w:tblGrid>
        <w:gridCol w:w="427"/>
        <w:gridCol w:w="2004"/>
        <w:gridCol w:w="2626"/>
        <w:gridCol w:w="2642"/>
      </w:tblGrid>
      <w:tr w:rsidR="001C4F3C" w:rsidTr="001C4F3C">
        <w:tc>
          <w:tcPr>
            <w:tcW w:w="427" w:type="dxa"/>
            <w:vMerge w:val="restart"/>
            <w:vAlign w:val="center"/>
          </w:tcPr>
          <w:p w:rsidR="001C4F3C" w:rsidRDefault="001C4F3C" w:rsidP="00CC49D6">
            <w:pPr>
              <w:jc w:val="center"/>
              <w:rPr>
                <w:rFonts w:asciiTheme="majorEastAsia" w:eastAsiaTheme="majorEastAsia" w:hAnsiTheme="majorEastAsia" w:cs="ＭＳ Ｐゴシック"/>
                <w:color w:val="000000"/>
                <w:kern w:val="0"/>
                <w:sz w:val="16"/>
                <w:szCs w:val="21"/>
              </w:rPr>
            </w:pPr>
            <w:r w:rsidRPr="00CC49D6">
              <w:rPr>
                <w:rFonts w:asciiTheme="majorEastAsia" w:eastAsiaTheme="majorEastAsia" w:hAnsiTheme="majorEastAsia" w:cs="ＭＳ Ｐゴシック" w:hint="eastAsia"/>
                <w:color w:val="000000"/>
                <w:kern w:val="0"/>
                <w:sz w:val="16"/>
                <w:szCs w:val="21"/>
              </w:rPr>
              <w:t>区</w:t>
            </w:r>
          </w:p>
          <w:p w:rsidR="001C4F3C" w:rsidRPr="00CC49D6" w:rsidRDefault="001C4F3C" w:rsidP="00CC49D6">
            <w:pPr>
              <w:jc w:val="center"/>
              <w:rPr>
                <w:rFonts w:asciiTheme="majorEastAsia" w:eastAsiaTheme="majorEastAsia" w:hAnsiTheme="majorEastAsia" w:cs="ＭＳ Ｐゴシック"/>
                <w:color w:val="000000"/>
                <w:kern w:val="0"/>
                <w:sz w:val="16"/>
                <w:szCs w:val="21"/>
              </w:rPr>
            </w:pPr>
            <w:r w:rsidRPr="00CC49D6">
              <w:rPr>
                <w:rFonts w:asciiTheme="majorEastAsia" w:eastAsiaTheme="majorEastAsia" w:hAnsiTheme="majorEastAsia" w:cs="ＭＳ Ｐゴシック" w:hint="eastAsia"/>
                <w:color w:val="000000"/>
                <w:kern w:val="0"/>
                <w:sz w:val="16"/>
                <w:szCs w:val="21"/>
              </w:rPr>
              <w:t>分</w:t>
            </w:r>
          </w:p>
        </w:tc>
        <w:tc>
          <w:tcPr>
            <w:tcW w:w="2004" w:type="dxa"/>
            <w:vMerge w:val="restart"/>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対応する職員</w:t>
            </w:r>
          </w:p>
        </w:tc>
        <w:tc>
          <w:tcPr>
            <w:tcW w:w="2626"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～2015年３月31日</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2015年４月１日～</w:t>
            </w:r>
          </w:p>
        </w:tc>
      </w:tr>
      <w:tr w:rsidR="001C4F3C" w:rsidTr="001C4F3C">
        <w:tc>
          <w:tcPr>
            <w:tcW w:w="427" w:type="dxa"/>
            <w:vMerge/>
            <w:vAlign w:val="center"/>
          </w:tcPr>
          <w:p w:rsidR="001C4F3C" w:rsidRDefault="001C4F3C" w:rsidP="00CC49D6">
            <w:pPr>
              <w:jc w:val="center"/>
              <w:rPr>
                <w:rFonts w:asciiTheme="majorEastAsia" w:eastAsiaTheme="majorEastAsia" w:hAnsiTheme="majorEastAsia" w:cs="ＭＳ Ｐゴシック"/>
                <w:color w:val="000000"/>
                <w:kern w:val="0"/>
                <w:sz w:val="22"/>
                <w:szCs w:val="21"/>
              </w:rPr>
            </w:pPr>
          </w:p>
        </w:tc>
        <w:tc>
          <w:tcPr>
            <w:tcW w:w="2004" w:type="dxa"/>
            <w:vMerge/>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p>
        </w:tc>
        <w:tc>
          <w:tcPr>
            <w:tcW w:w="2626"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調整月額</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調整月額</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１</w:t>
            </w:r>
          </w:p>
        </w:tc>
        <w:tc>
          <w:tcPr>
            <w:tcW w:w="2004" w:type="dxa"/>
            <w:vAlign w:val="center"/>
          </w:tcPr>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指定職（６号俸以上）これに相当する職員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79,200円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95,400円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２</w:t>
            </w:r>
          </w:p>
        </w:tc>
        <w:tc>
          <w:tcPr>
            <w:tcW w:w="2004" w:type="dxa"/>
            <w:vAlign w:val="center"/>
          </w:tcPr>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指定職（５号俸以下）これに相当する職員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62,500円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78,750円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３</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行（一）10級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54,150円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70,400円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４</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行（一）９級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50,000円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65,000円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５</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行（一）８級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45,850円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59,550円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６</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行（一）７級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41,700円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54,150円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７</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行（一）６級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33,350円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43,350円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８</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行（一）５級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25,000円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32,500円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９</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行（一）４級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20,850円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27,100円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10</w:t>
            </w:r>
          </w:p>
        </w:tc>
        <w:tc>
          <w:tcPr>
            <w:tcW w:w="2004" w:type="dxa"/>
            <w:vAlign w:val="center"/>
          </w:tcPr>
          <w:p w:rsidR="001C4F3C" w:rsidRPr="00B90FEA" w:rsidRDefault="001C4F3C" w:rsidP="00CC49D6">
            <w:pPr>
              <w:spacing w:line="240" w:lineRule="exact"/>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行（一）３級</w:t>
            </w:r>
          </w:p>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これに相当する職員</w:t>
            </w:r>
          </w:p>
        </w:tc>
        <w:tc>
          <w:tcPr>
            <w:tcW w:w="2626" w:type="dxa"/>
            <w:vAlign w:val="center"/>
          </w:tcPr>
          <w:p w:rsidR="001C4F3C" w:rsidRPr="00AA5E40"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16,700円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21,700円</w:t>
            </w:r>
          </w:p>
        </w:tc>
      </w:tr>
      <w:tr w:rsidR="001C4F3C" w:rsidRPr="00CC49D6" w:rsidTr="001C4F3C">
        <w:tc>
          <w:tcPr>
            <w:tcW w:w="427"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CC49D6">
              <w:rPr>
                <w:rFonts w:asciiTheme="minorEastAsia" w:eastAsiaTheme="minorEastAsia" w:hAnsiTheme="minorEastAsia" w:cs="ＭＳ Ｐゴシック" w:hint="eastAsia"/>
                <w:color w:val="000000"/>
                <w:kern w:val="0"/>
                <w:sz w:val="20"/>
                <w:szCs w:val="21"/>
              </w:rPr>
              <w:t>11</w:t>
            </w:r>
          </w:p>
        </w:tc>
        <w:tc>
          <w:tcPr>
            <w:tcW w:w="2004" w:type="dxa"/>
            <w:vAlign w:val="center"/>
          </w:tcPr>
          <w:p w:rsidR="001C4F3C" w:rsidRPr="00CC49D6" w:rsidRDefault="001C4F3C" w:rsidP="00CC49D6">
            <w:pPr>
              <w:rPr>
                <w:rFonts w:asciiTheme="minorEastAsia" w:eastAsiaTheme="minorEastAsia" w:hAnsiTheme="minorEastAsia" w:cs="ＭＳ Ｐゴシック"/>
                <w:color w:val="000000"/>
                <w:kern w:val="0"/>
                <w:sz w:val="20"/>
                <w:szCs w:val="21"/>
              </w:rPr>
            </w:pPr>
            <w:r w:rsidRPr="00B90FEA">
              <w:rPr>
                <w:rFonts w:asciiTheme="minorEastAsia" w:hAnsiTheme="minorEastAsia" w:cs="ＭＳ Ｐゴシック" w:hint="eastAsia"/>
                <w:kern w:val="0"/>
                <w:sz w:val="18"/>
                <w:szCs w:val="18"/>
              </w:rPr>
              <w:t>その他の職員</w:t>
            </w:r>
          </w:p>
        </w:tc>
        <w:tc>
          <w:tcPr>
            <w:tcW w:w="2626"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sidRPr="00AA5E40">
              <w:rPr>
                <w:rFonts w:asciiTheme="minorEastAsia" w:hAnsiTheme="minorEastAsia" w:cs="ＭＳ Ｐゴシック" w:hint="eastAsia"/>
                <w:kern w:val="0"/>
                <w:sz w:val="20"/>
                <w:szCs w:val="18"/>
              </w:rPr>
              <w:t>0円</w:t>
            </w:r>
          </w:p>
        </w:tc>
        <w:tc>
          <w:tcPr>
            <w:tcW w:w="2642" w:type="dxa"/>
            <w:vAlign w:val="center"/>
          </w:tcPr>
          <w:p w:rsidR="001C4F3C" w:rsidRPr="00CC49D6" w:rsidRDefault="001C4F3C" w:rsidP="00CC49D6">
            <w:pPr>
              <w:jc w:val="center"/>
              <w:rPr>
                <w:rFonts w:asciiTheme="minorEastAsia" w:eastAsiaTheme="minorEastAsia" w:hAnsiTheme="minorEastAsia" w:cs="ＭＳ Ｐゴシック"/>
                <w:color w:val="000000"/>
                <w:kern w:val="0"/>
                <w:sz w:val="20"/>
                <w:szCs w:val="21"/>
              </w:rPr>
            </w:pPr>
            <w:r>
              <w:rPr>
                <w:rFonts w:asciiTheme="minorEastAsia" w:eastAsiaTheme="minorEastAsia" w:hAnsiTheme="minorEastAsia" w:cs="ＭＳ Ｐゴシック" w:hint="eastAsia"/>
                <w:color w:val="000000"/>
                <w:kern w:val="0"/>
                <w:sz w:val="20"/>
                <w:szCs w:val="21"/>
              </w:rPr>
              <w:t>0円</w:t>
            </w:r>
          </w:p>
        </w:tc>
      </w:tr>
    </w:tbl>
    <w:p w:rsidR="00FB68BC" w:rsidRPr="00B90FEA" w:rsidRDefault="00FB68BC" w:rsidP="00AA5E40">
      <w:pPr>
        <w:spacing w:line="240" w:lineRule="exact"/>
        <w:ind w:left="540" w:hangingChars="300" w:hanging="540"/>
        <w:rPr>
          <w:rFonts w:asciiTheme="minorEastAsia" w:hAnsiTheme="minorEastAsia" w:cs="ＭＳ Ｐゴシック"/>
          <w:kern w:val="0"/>
          <w:sz w:val="18"/>
          <w:szCs w:val="18"/>
        </w:rPr>
      </w:pPr>
      <w:r w:rsidRPr="00B90FEA">
        <w:rPr>
          <w:rFonts w:asciiTheme="minorEastAsia" w:hAnsiTheme="minorEastAsia" w:cs="ＭＳ Ｐゴシック" w:hint="eastAsia"/>
          <w:kern w:val="0"/>
          <w:sz w:val="18"/>
          <w:szCs w:val="18"/>
        </w:rPr>
        <w:t>（注１）第10号区分の調整月額の勘案は、勤続25</w:t>
      </w:r>
      <w:r w:rsidR="00AA5E40">
        <w:rPr>
          <w:rFonts w:asciiTheme="minorEastAsia" w:hAnsiTheme="minorEastAsia" w:cs="ＭＳ Ｐゴシック" w:hint="eastAsia"/>
          <w:kern w:val="0"/>
          <w:sz w:val="18"/>
          <w:szCs w:val="18"/>
        </w:rPr>
        <w:t>年以上退職者の場合に限っていたが、2015年4月からは24年以下退職者についても支給対象とする。</w:t>
      </w:r>
    </w:p>
    <w:p w:rsidR="00FB68BC" w:rsidRPr="00B90FEA" w:rsidRDefault="00FB68BC" w:rsidP="00FB68BC">
      <w:pPr>
        <w:spacing w:line="240" w:lineRule="exact"/>
        <w:ind w:left="540" w:hangingChars="300" w:hanging="540"/>
        <w:rPr>
          <w:rFonts w:asciiTheme="minorEastAsia" w:hAnsiTheme="minorEastAsia" w:cs="ＭＳ Ｐゴシック"/>
          <w:color w:val="000000"/>
          <w:kern w:val="0"/>
          <w:sz w:val="18"/>
          <w:szCs w:val="18"/>
        </w:rPr>
      </w:pPr>
      <w:r w:rsidRPr="00B90FEA">
        <w:rPr>
          <w:rFonts w:asciiTheme="minorEastAsia" w:hAnsiTheme="minorEastAsia" w:cs="ＭＳ Ｐゴシック" w:hint="eastAsia"/>
          <w:kern w:val="0"/>
          <w:sz w:val="18"/>
          <w:szCs w:val="18"/>
        </w:rPr>
        <w:t>（注２）勤続</w:t>
      </w:r>
      <w:r w:rsidR="00AA5E40">
        <w:rPr>
          <w:rFonts w:asciiTheme="minorEastAsia" w:hAnsiTheme="minorEastAsia" w:cs="ＭＳ Ｐゴシック" w:hint="eastAsia"/>
          <w:kern w:val="0"/>
          <w:sz w:val="18"/>
          <w:szCs w:val="18"/>
        </w:rPr>
        <w:t>９</w:t>
      </w:r>
      <w:r w:rsidRPr="00B90FEA">
        <w:rPr>
          <w:rFonts w:asciiTheme="minorEastAsia" w:hAnsiTheme="minorEastAsia" w:cs="ＭＳ Ｐゴシック" w:hint="eastAsia"/>
          <w:kern w:val="0"/>
          <w:sz w:val="18"/>
          <w:szCs w:val="18"/>
        </w:rPr>
        <w:t>年以下の自己都合退職者等は調整額が支給されない。また、勤続4年以下の退職者（自己都合退職者以外）及び勤続10年以上24年以下の自己都合退職者は調整額が半額になる。</w:t>
      </w:r>
    </w:p>
    <w:p w:rsidR="009D2C68" w:rsidRDefault="009D2C68" w:rsidP="00FB68BC">
      <w:pPr>
        <w:rPr>
          <w:rFonts w:asciiTheme="majorEastAsia" w:eastAsiaTheme="majorEastAsia" w:hAnsiTheme="majorEastAsia"/>
          <w:szCs w:val="21"/>
        </w:rPr>
      </w:pPr>
    </w:p>
    <w:p w:rsidR="002D6258" w:rsidRDefault="002D6258" w:rsidP="00FB68BC">
      <w:pPr>
        <w:rPr>
          <w:rFonts w:asciiTheme="majorEastAsia" w:eastAsiaTheme="majorEastAsia" w:hAnsiTheme="majorEastAsia"/>
          <w:szCs w:val="21"/>
        </w:rPr>
      </w:pPr>
      <w:r>
        <w:rPr>
          <w:rFonts w:asciiTheme="majorEastAsia" w:eastAsiaTheme="majorEastAsia" w:hAnsiTheme="majorEastAsia" w:hint="eastAsia"/>
          <w:szCs w:val="21"/>
        </w:rPr>
        <w:t>◆この間の退職手当改正（見直し）経過</w:t>
      </w:r>
    </w:p>
    <w:p w:rsidR="00E04FE0" w:rsidRPr="0014306A" w:rsidRDefault="002D6258" w:rsidP="00BD6B45">
      <w:pPr>
        <w:ind w:left="1050" w:hangingChars="500" w:hanging="1050"/>
        <w:rPr>
          <w:rFonts w:asciiTheme="minorEastAsia" w:eastAsiaTheme="minorEastAsia" w:hAnsiTheme="minorEastAsia"/>
          <w:szCs w:val="21"/>
        </w:rPr>
      </w:pPr>
      <w:r w:rsidRPr="0014306A">
        <w:rPr>
          <w:rFonts w:asciiTheme="minorEastAsia" w:eastAsiaTheme="minorEastAsia" w:hAnsiTheme="minorEastAsia" w:hint="eastAsia"/>
          <w:szCs w:val="21"/>
        </w:rPr>
        <w:t>・2006年</w:t>
      </w:r>
      <w:r w:rsidR="00BD6B45" w:rsidRPr="0014306A">
        <w:rPr>
          <w:rFonts w:asciiTheme="minorEastAsia" w:eastAsiaTheme="minorEastAsia" w:hAnsiTheme="minorEastAsia" w:hint="eastAsia"/>
          <w:szCs w:val="21"/>
        </w:rPr>
        <w:t>－給与構造改革で、平均4.8%・高齢層7%</w:t>
      </w:r>
      <w:r w:rsidR="00E04FE0" w:rsidRPr="0014306A">
        <w:rPr>
          <w:rFonts w:asciiTheme="minorEastAsia" w:eastAsiaTheme="minorEastAsia" w:hAnsiTheme="minorEastAsia" w:hint="eastAsia"/>
          <w:szCs w:val="21"/>
        </w:rPr>
        <w:t>給料表が</w:t>
      </w:r>
      <w:r w:rsidR="00BD6B45" w:rsidRPr="0014306A">
        <w:rPr>
          <w:rFonts w:asciiTheme="minorEastAsia" w:eastAsiaTheme="minorEastAsia" w:hAnsiTheme="minorEastAsia" w:hint="eastAsia"/>
          <w:szCs w:val="21"/>
        </w:rPr>
        <w:t>引き下げとなったことによる水準調整</w:t>
      </w:r>
      <w:r w:rsidR="00E04FE0" w:rsidRPr="0014306A">
        <w:rPr>
          <w:rFonts w:asciiTheme="minorEastAsia" w:eastAsiaTheme="minorEastAsia" w:hAnsiTheme="minorEastAsia" w:hint="eastAsia"/>
          <w:szCs w:val="21"/>
        </w:rPr>
        <w:t>。</w:t>
      </w:r>
    </w:p>
    <w:p w:rsidR="002D6258" w:rsidRPr="0014306A" w:rsidRDefault="00BD6B45" w:rsidP="00E04FE0">
      <w:pPr>
        <w:ind w:leftChars="500" w:left="1050"/>
        <w:rPr>
          <w:rFonts w:asciiTheme="minorEastAsia" w:eastAsiaTheme="minorEastAsia" w:hAnsiTheme="minorEastAsia"/>
          <w:szCs w:val="21"/>
        </w:rPr>
      </w:pPr>
      <w:r w:rsidRPr="0014306A">
        <w:rPr>
          <w:rFonts w:asciiTheme="minorEastAsia" w:eastAsiaTheme="minorEastAsia" w:hAnsiTheme="minorEastAsia" w:hint="eastAsia"/>
          <w:szCs w:val="21"/>
        </w:rPr>
        <w:t>基本額と調整額の２つに分け、勤務年数に応じたカーブをフラット化し、その原資を職務の経歴によって配分する制度へ。</w:t>
      </w:r>
    </w:p>
    <w:p w:rsidR="002D6258" w:rsidRDefault="002D6258" w:rsidP="00BD6B45">
      <w:pPr>
        <w:ind w:left="1050" w:hangingChars="500" w:hanging="1050"/>
        <w:rPr>
          <w:rFonts w:asciiTheme="minorEastAsia" w:eastAsiaTheme="minorEastAsia" w:hAnsiTheme="minorEastAsia"/>
          <w:szCs w:val="21"/>
        </w:rPr>
      </w:pPr>
      <w:r w:rsidRPr="0014306A">
        <w:rPr>
          <w:rFonts w:asciiTheme="minorEastAsia" w:eastAsiaTheme="minorEastAsia" w:hAnsiTheme="minorEastAsia" w:hint="eastAsia"/>
          <w:szCs w:val="21"/>
        </w:rPr>
        <w:t>・2012年</w:t>
      </w:r>
      <w:r w:rsidR="00BD6B45" w:rsidRPr="0014306A">
        <w:rPr>
          <w:rFonts w:asciiTheme="minorEastAsia" w:eastAsiaTheme="minorEastAsia" w:hAnsiTheme="minorEastAsia" w:hint="eastAsia"/>
          <w:szCs w:val="21"/>
        </w:rPr>
        <w:t>－民間（退職金+企業年金）と公務（退職手当+年金３階部分）を比較し、公務が402.6万円上回っているとし、基本額を引き下げ調整。</w:t>
      </w:r>
    </w:p>
    <w:p w:rsidR="0014306A" w:rsidRPr="0014306A" w:rsidRDefault="0014306A" w:rsidP="00BD6B45">
      <w:pPr>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・2014年－早期退職募集制度導入。</w:t>
      </w:r>
      <w:r w:rsidR="00AA5137">
        <w:rPr>
          <w:rFonts w:asciiTheme="minorEastAsia" w:eastAsiaTheme="minorEastAsia" w:hAnsiTheme="minorEastAsia" w:hint="eastAsia"/>
          <w:szCs w:val="21"/>
        </w:rPr>
        <w:t>定年から15年を減じた年齢以上の退職者に１年につき３％上乗せ（最大45％）（定年１年前退職者については２％）へ。それまでの勧奨退職制度は、</w:t>
      </w:r>
      <w:r>
        <w:rPr>
          <w:rFonts w:asciiTheme="minorEastAsia" w:eastAsiaTheme="minorEastAsia" w:hAnsiTheme="minorEastAsia" w:hint="eastAsia"/>
          <w:szCs w:val="21"/>
        </w:rPr>
        <w:t>定年から10</w:t>
      </w:r>
      <w:r w:rsidR="00AA5137">
        <w:rPr>
          <w:rFonts w:asciiTheme="minorEastAsia" w:eastAsiaTheme="minorEastAsia" w:hAnsiTheme="minorEastAsia" w:hint="eastAsia"/>
          <w:szCs w:val="21"/>
        </w:rPr>
        <w:t>年を減じた年齢以上の退職者に１年につき２％上乗せ（最大20％）。</w:t>
      </w:r>
    </w:p>
    <w:p w:rsidR="002D6258" w:rsidRPr="0014306A" w:rsidRDefault="002D6258" w:rsidP="00E04FE0">
      <w:pPr>
        <w:ind w:left="1050" w:hangingChars="500" w:hanging="1050"/>
        <w:rPr>
          <w:rFonts w:asciiTheme="minorEastAsia" w:eastAsiaTheme="minorEastAsia" w:hAnsiTheme="minorEastAsia"/>
          <w:szCs w:val="21"/>
        </w:rPr>
      </w:pPr>
      <w:r w:rsidRPr="0014306A">
        <w:rPr>
          <w:rFonts w:asciiTheme="minorEastAsia" w:eastAsiaTheme="minorEastAsia" w:hAnsiTheme="minorEastAsia" w:hint="eastAsia"/>
          <w:szCs w:val="21"/>
        </w:rPr>
        <w:t>・2015年</w:t>
      </w:r>
      <w:r w:rsidR="00E04FE0" w:rsidRPr="0014306A">
        <w:rPr>
          <w:rFonts w:asciiTheme="minorEastAsia" w:eastAsiaTheme="minorEastAsia" w:hAnsiTheme="minorEastAsia" w:hint="eastAsia"/>
          <w:szCs w:val="21"/>
        </w:rPr>
        <w:t>－給与制度の総合的見直しによる平均2%の給料表の引き下げとなったことによる水準調整。調整額を引き上げて調整。</w:t>
      </w:r>
    </w:p>
    <w:p w:rsidR="00475399" w:rsidRPr="00175A2E" w:rsidRDefault="00475399" w:rsidP="00197EC0">
      <w:pPr>
        <w:rPr>
          <w:sz w:val="22"/>
        </w:rPr>
      </w:pPr>
    </w:p>
    <w:p w:rsidR="00197EC0" w:rsidRPr="00E40F3A" w:rsidRDefault="00E40F3A" w:rsidP="00197EC0">
      <w:pPr>
        <w:rPr>
          <w:rFonts w:asciiTheme="majorEastAsia" w:eastAsiaTheme="majorEastAsia" w:hAnsiTheme="majorEastAsia"/>
          <w:sz w:val="24"/>
        </w:rPr>
      </w:pPr>
      <w:r w:rsidRPr="00E40F3A">
        <w:rPr>
          <w:rFonts w:asciiTheme="majorEastAsia" w:eastAsiaTheme="majorEastAsia" w:hAnsiTheme="majorEastAsia" w:hint="eastAsia"/>
          <w:sz w:val="24"/>
          <w:bdr w:val="single" w:sz="4" w:space="0" w:color="auto"/>
        </w:rPr>
        <w:t>演習問題</w:t>
      </w:r>
    </w:p>
    <w:p w:rsidR="005D29BF" w:rsidRDefault="005D29BF" w:rsidP="00197EC0">
      <w:pPr>
        <w:rPr>
          <w:sz w:val="22"/>
        </w:rPr>
      </w:pPr>
      <w:r>
        <w:rPr>
          <w:rFonts w:hint="eastAsia"/>
          <w:sz w:val="22"/>
        </w:rPr>
        <w:t>・自己都合退職</w:t>
      </w:r>
    </w:p>
    <w:p w:rsidR="005D29BF" w:rsidRDefault="005D29BF" w:rsidP="00197EC0">
      <w:pPr>
        <w:rPr>
          <w:sz w:val="22"/>
        </w:rPr>
      </w:pPr>
      <w:r>
        <w:rPr>
          <w:rFonts w:hint="eastAsia"/>
          <w:sz w:val="22"/>
        </w:rPr>
        <w:t>・退職時給料月額</w:t>
      </w:r>
      <w:r w:rsidR="00653C89">
        <w:rPr>
          <w:rFonts w:hint="eastAsia"/>
          <w:sz w:val="22"/>
        </w:rPr>
        <w:t>276,800円（３級32号給）</w:t>
      </w:r>
    </w:p>
    <w:p w:rsidR="00E40F3A" w:rsidRDefault="00E40F3A" w:rsidP="00197EC0">
      <w:pPr>
        <w:rPr>
          <w:sz w:val="22"/>
        </w:rPr>
      </w:pPr>
      <w:r>
        <w:rPr>
          <w:rFonts w:hint="eastAsia"/>
          <w:sz w:val="22"/>
        </w:rPr>
        <w:t>・199</w:t>
      </w:r>
      <w:r w:rsidR="005D29BF">
        <w:rPr>
          <w:rFonts w:hint="eastAsia"/>
          <w:sz w:val="22"/>
        </w:rPr>
        <w:t>9</w:t>
      </w:r>
      <w:r>
        <w:rPr>
          <w:rFonts w:hint="eastAsia"/>
          <w:sz w:val="22"/>
        </w:rPr>
        <w:t>年４月１日採用</w:t>
      </w:r>
      <w:r w:rsidR="005D29BF">
        <w:rPr>
          <w:rFonts w:hint="eastAsia"/>
          <w:sz w:val="22"/>
        </w:rPr>
        <w:t>、2016年３月31日退職予定（</w:t>
      </w:r>
      <w:r>
        <w:rPr>
          <w:rFonts w:hint="eastAsia"/>
          <w:sz w:val="22"/>
        </w:rPr>
        <w:t>勤続17</w:t>
      </w:r>
      <w:r w:rsidR="005D29BF">
        <w:rPr>
          <w:rFonts w:hint="eastAsia"/>
          <w:sz w:val="22"/>
        </w:rPr>
        <w:t>年）</w:t>
      </w:r>
    </w:p>
    <w:p w:rsidR="005D29BF" w:rsidRDefault="005D29BF" w:rsidP="00197EC0">
      <w:pPr>
        <w:rPr>
          <w:sz w:val="22"/>
        </w:rPr>
      </w:pPr>
      <w:r>
        <w:rPr>
          <w:rFonts w:hint="eastAsia"/>
          <w:sz w:val="22"/>
        </w:rPr>
        <w:t>・2012年４月１日３級昇格</w:t>
      </w:r>
    </w:p>
    <w:p w:rsidR="008B61C3" w:rsidRDefault="008B61C3" w:rsidP="00197EC0">
      <w:pPr>
        <w:rPr>
          <w:sz w:val="22"/>
        </w:rPr>
      </w:pPr>
    </w:p>
    <w:p w:rsidR="006B282A" w:rsidRDefault="006B282A" w:rsidP="00197EC0">
      <w:pPr>
        <w:rPr>
          <w:sz w:val="22"/>
        </w:rPr>
      </w:pPr>
    </w:p>
    <w:p w:rsidR="006B282A" w:rsidRDefault="0018311E" w:rsidP="00197EC0">
      <w:pPr>
        <w:rPr>
          <w:sz w:val="22"/>
        </w:rPr>
      </w:pPr>
      <w:r>
        <w:rPr>
          <w:rFonts w:hint="eastAsia"/>
          <w:sz w:val="22"/>
        </w:rPr>
        <w:t>◆</w:t>
      </w:r>
      <w:r w:rsidR="006B282A">
        <w:rPr>
          <w:rFonts w:hint="eastAsia"/>
          <w:sz w:val="22"/>
        </w:rPr>
        <w:t>基本額の算定</w:t>
      </w:r>
    </w:p>
    <w:p w:rsidR="006B282A" w:rsidRDefault="006B282A" w:rsidP="00197EC0">
      <w:pPr>
        <w:rPr>
          <w:sz w:val="22"/>
        </w:rPr>
      </w:pPr>
      <w:r>
        <w:rPr>
          <w:rFonts w:hint="eastAsia"/>
          <w:sz w:val="22"/>
        </w:rPr>
        <w:t xml:space="preserve">　自己都合退職→３条</w:t>
      </w:r>
    </w:p>
    <w:p w:rsidR="006B282A" w:rsidRPr="006B282A" w:rsidRDefault="006B282A" w:rsidP="006B282A">
      <w:pPr>
        <w:rPr>
          <w:sz w:val="22"/>
        </w:rPr>
      </w:pPr>
      <w:r w:rsidRPr="006B282A">
        <w:rPr>
          <w:rFonts w:hint="eastAsia"/>
          <w:sz w:val="22"/>
        </w:rPr>
        <w:t>ⅰ）１年以上10年以下の期間</w:t>
      </w:r>
      <w:r>
        <w:rPr>
          <w:rFonts w:hint="eastAsia"/>
          <w:sz w:val="22"/>
        </w:rPr>
        <w:t xml:space="preserve">　</w:t>
      </w:r>
      <w:r w:rsidRPr="006B282A">
        <w:rPr>
          <w:rFonts w:hint="eastAsia"/>
          <w:sz w:val="22"/>
        </w:rPr>
        <w:t>１００／１００</w:t>
      </w:r>
      <w:r>
        <w:rPr>
          <w:rFonts w:hint="eastAsia"/>
          <w:sz w:val="22"/>
        </w:rPr>
        <w:t xml:space="preserve">　×（　　　）年　＝（　　　　　）</w:t>
      </w:r>
    </w:p>
    <w:p w:rsidR="006B282A" w:rsidRPr="006B282A" w:rsidRDefault="006B282A" w:rsidP="006B282A">
      <w:pPr>
        <w:rPr>
          <w:sz w:val="22"/>
        </w:rPr>
      </w:pPr>
      <w:r w:rsidRPr="006B282A">
        <w:rPr>
          <w:rFonts w:hint="eastAsia"/>
          <w:sz w:val="22"/>
        </w:rPr>
        <w:t>ⅱ）11年以上15年以下の期間</w:t>
      </w:r>
      <w:r>
        <w:rPr>
          <w:rFonts w:hint="eastAsia"/>
          <w:sz w:val="22"/>
        </w:rPr>
        <w:t xml:space="preserve">　１</w:t>
      </w:r>
      <w:r w:rsidRPr="006B282A">
        <w:rPr>
          <w:rFonts w:hint="eastAsia"/>
          <w:sz w:val="22"/>
        </w:rPr>
        <w:t>１０／１００</w:t>
      </w:r>
      <w:r>
        <w:rPr>
          <w:rFonts w:hint="eastAsia"/>
          <w:sz w:val="22"/>
        </w:rPr>
        <w:t>×（　　　　）年　＝（　　　　　）</w:t>
      </w:r>
    </w:p>
    <w:p w:rsidR="006B282A" w:rsidRPr="006B282A" w:rsidRDefault="006B282A" w:rsidP="006B282A">
      <w:pPr>
        <w:rPr>
          <w:sz w:val="22"/>
        </w:rPr>
      </w:pPr>
      <w:r w:rsidRPr="006B282A">
        <w:rPr>
          <w:rFonts w:hint="eastAsia"/>
          <w:sz w:val="22"/>
        </w:rPr>
        <w:t>ⅲ）16年以上20年以下の期間</w:t>
      </w:r>
      <w:r>
        <w:rPr>
          <w:rFonts w:hint="eastAsia"/>
          <w:sz w:val="22"/>
        </w:rPr>
        <w:t xml:space="preserve">　</w:t>
      </w:r>
      <w:r w:rsidRPr="006B282A">
        <w:rPr>
          <w:rFonts w:hint="eastAsia"/>
          <w:sz w:val="22"/>
        </w:rPr>
        <w:t>１６０／１００</w:t>
      </w:r>
      <w:r w:rsidR="00BC5DE5">
        <w:rPr>
          <w:rFonts w:hint="eastAsia"/>
          <w:sz w:val="22"/>
        </w:rPr>
        <w:t>×（　　　　）年　＝（　　　　　）</w:t>
      </w:r>
    </w:p>
    <w:p w:rsidR="006B282A" w:rsidRPr="006B282A" w:rsidRDefault="006B282A" w:rsidP="006B282A">
      <w:pPr>
        <w:rPr>
          <w:sz w:val="22"/>
        </w:rPr>
      </w:pPr>
      <w:r w:rsidRPr="006B282A">
        <w:rPr>
          <w:rFonts w:hint="eastAsia"/>
          <w:sz w:val="22"/>
        </w:rPr>
        <w:t>ⅳ）21年以上25年以下の期間</w:t>
      </w:r>
      <w:r>
        <w:rPr>
          <w:rFonts w:hint="eastAsia"/>
          <w:sz w:val="22"/>
        </w:rPr>
        <w:t xml:space="preserve">　</w:t>
      </w:r>
      <w:r w:rsidRPr="006B282A">
        <w:rPr>
          <w:rFonts w:hint="eastAsia"/>
          <w:sz w:val="22"/>
        </w:rPr>
        <w:t>２００／１００</w:t>
      </w:r>
      <w:r w:rsidR="00BC5DE5">
        <w:rPr>
          <w:rFonts w:hint="eastAsia"/>
          <w:sz w:val="22"/>
        </w:rPr>
        <w:t>×（　　　　）年　＝（　　　　　）</w:t>
      </w:r>
    </w:p>
    <w:p w:rsidR="006B282A" w:rsidRPr="006B282A" w:rsidRDefault="006B282A" w:rsidP="006B282A">
      <w:pPr>
        <w:rPr>
          <w:sz w:val="22"/>
        </w:rPr>
      </w:pPr>
      <w:r w:rsidRPr="006B282A">
        <w:rPr>
          <w:rFonts w:hint="eastAsia"/>
          <w:sz w:val="22"/>
        </w:rPr>
        <w:t>ⅴ）26年以上30年以下の期間</w:t>
      </w:r>
      <w:r>
        <w:rPr>
          <w:rFonts w:hint="eastAsia"/>
          <w:sz w:val="22"/>
        </w:rPr>
        <w:t xml:space="preserve">　</w:t>
      </w:r>
      <w:r w:rsidRPr="006B282A">
        <w:rPr>
          <w:rFonts w:hint="eastAsia"/>
          <w:sz w:val="22"/>
        </w:rPr>
        <w:t>１６０／１００</w:t>
      </w:r>
      <w:r w:rsidR="00BC5DE5">
        <w:rPr>
          <w:rFonts w:hint="eastAsia"/>
          <w:sz w:val="22"/>
        </w:rPr>
        <w:t>×（　　　　）年　＝（　　　　　）</w:t>
      </w:r>
    </w:p>
    <w:p w:rsidR="006B282A" w:rsidRDefault="006B282A" w:rsidP="006B282A">
      <w:pPr>
        <w:rPr>
          <w:sz w:val="22"/>
        </w:rPr>
      </w:pPr>
      <w:r w:rsidRPr="006B282A">
        <w:rPr>
          <w:rFonts w:hint="eastAsia"/>
          <w:sz w:val="22"/>
        </w:rPr>
        <w:t>Ⅵ）31</w:t>
      </w:r>
      <w:r>
        <w:rPr>
          <w:rFonts w:hint="eastAsia"/>
          <w:sz w:val="22"/>
        </w:rPr>
        <w:t xml:space="preserve">年以上の期間　　　　　 </w:t>
      </w:r>
      <w:r w:rsidRPr="006B282A">
        <w:rPr>
          <w:rFonts w:hint="eastAsia"/>
          <w:sz w:val="22"/>
        </w:rPr>
        <w:t>１２０／１００</w:t>
      </w:r>
      <w:r w:rsidR="00BC5DE5">
        <w:rPr>
          <w:rFonts w:hint="eastAsia"/>
          <w:sz w:val="22"/>
        </w:rPr>
        <w:t>×（　　　　）年　＝（　　　　　）</w:t>
      </w:r>
    </w:p>
    <w:p w:rsidR="00BC5DE5" w:rsidRDefault="00BC5DE5" w:rsidP="006B282A">
      <w:pPr>
        <w:rPr>
          <w:sz w:val="22"/>
        </w:rPr>
      </w:pPr>
      <w:r>
        <w:rPr>
          <w:rFonts w:hint="eastAsia"/>
          <w:sz w:val="22"/>
        </w:rPr>
        <w:t xml:space="preserve">　　　　　　　　　　　　　　　　　　　　　　　　　　　　　　　計（　　　　　）①</w:t>
      </w:r>
    </w:p>
    <w:p w:rsidR="00BC5DE5" w:rsidRDefault="00BC5DE5" w:rsidP="00BC5DE5">
      <w:pPr>
        <w:rPr>
          <w:sz w:val="22"/>
        </w:rPr>
      </w:pPr>
      <w:r>
        <w:rPr>
          <w:rFonts w:hint="eastAsia"/>
          <w:sz w:val="22"/>
        </w:rPr>
        <w:t xml:space="preserve">　！自己都合退職で</w:t>
      </w:r>
      <w:r w:rsidRPr="00BC5DE5">
        <w:rPr>
          <w:rFonts w:hint="eastAsia"/>
          <w:sz w:val="22"/>
        </w:rPr>
        <w:t>20</w:t>
      </w:r>
      <w:r>
        <w:rPr>
          <w:rFonts w:hint="eastAsia"/>
          <w:sz w:val="22"/>
        </w:rPr>
        <w:t>年未満は一定の調整！</w:t>
      </w:r>
    </w:p>
    <w:p w:rsidR="00BC5DE5" w:rsidRDefault="00BC5DE5" w:rsidP="00BC5DE5">
      <w:pPr>
        <w:ind w:firstLineChars="100" w:firstLine="220"/>
        <w:rPr>
          <w:sz w:val="22"/>
        </w:rPr>
      </w:pPr>
      <w:r>
        <w:rPr>
          <w:rFonts w:hint="eastAsia"/>
          <w:sz w:val="22"/>
        </w:rPr>
        <w:t xml:space="preserve">　①　　×（　　　　　）＝（　　　　　）②</w:t>
      </w:r>
    </w:p>
    <w:p w:rsidR="00BC5DE5" w:rsidRDefault="00BC5DE5" w:rsidP="00BC5DE5">
      <w:pPr>
        <w:ind w:firstLineChars="100" w:firstLine="220"/>
        <w:rPr>
          <w:sz w:val="22"/>
        </w:rPr>
      </w:pPr>
    </w:p>
    <w:p w:rsidR="00BC5DE5" w:rsidRDefault="00BC5DE5" w:rsidP="00BC5DE5">
      <w:pPr>
        <w:ind w:firstLineChars="100" w:firstLine="220"/>
        <w:rPr>
          <w:sz w:val="22"/>
        </w:rPr>
      </w:pPr>
      <w:r>
        <w:rPr>
          <w:rFonts w:hint="eastAsia"/>
          <w:sz w:val="22"/>
        </w:rPr>
        <w:t xml:space="preserve">　②　　×　276,800円　＝（　　　　　）</w:t>
      </w:r>
      <w:r w:rsidR="0018311E">
        <w:rPr>
          <w:rFonts w:hint="eastAsia"/>
          <w:sz w:val="22"/>
        </w:rPr>
        <w:t>③</w:t>
      </w:r>
    </w:p>
    <w:p w:rsidR="0018311E" w:rsidRDefault="0018311E" w:rsidP="0018311E">
      <w:pPr>
        <w:rPr>
          <w:sz w:val="22"/>
        </w:rPr>
      </w:pPr>
    </w:p>
    <w:p w:rsidR="00F1518E" w:rsidRDefault="00F1518E" w:rsidP="0018311E">
      <w:pPr>
        <w:rPr>
          <w:sz w:val="22"/>
        </w:rPr>
      </w:pPr>
      <w:r>
        <w:rPr>
          <w:rFonts w:hint="eastAsia"/>
          <w:sz w:val="22"/>
        </w:rPr>
        <w:t xml:space="preserve">　！35年以下の期間を継続して勤務し、退職するものは附則21項による調整！</w:t>
      </w:r>
    </w:p>
    <w:p w:rsidR="00F1518E" w:rsidRPr="00F1518E" w:rsidRDefault="00F1518E" w:rsidP="0018311E">
      <w:pPr>
        <w:rPr>
          <w:sz w:val="22"/>
        </w:rPr>
      </w:pPr>
      <w:r>
        <w:rPr>
          <w:rFonts w:hint="eastAsia"/>
          <w:sz w:val="22"/>
        </w:rPr>
        <w:t xml:space="preserve">　　③　　×（　　　　　）＝（　　　　　）Ａ</w:t>
      </w:r>
    </w:p>
    <w:p w:rsidR="0018311E" w:rsidRDefault="0018311E" w:rsidP="0018311E">
      <w:pPr>
        <w:rPr>
          <w:sz w:val="22"/>
        </w:rPr>
      </w:pPr>
    </w:p>
    <w:p w:rsidR="0018311E" w:rsidRDefault="0018311E" w:rsidP="0018311E">
      <w:pPr>
        <w:rPr>
          <w:sz w:val="22"/>
        </w:rPr>
      </w:pPr>
    </w:p>
    <w:p w:rsidR="0018311E" w:rsidRDefault="0018311E" w:rsidP="0018311E">
      <w:pPr>
        <w:rPr>
          <w:sz w:val="22"/>
        </w:rPr>
      </w:pPr>
      <w:r>
        <w:rPr>
          <w:rFonts w:hint="eastAsia"/>
          <w:sz w:val="22"/>
        </w:rPr>
        <w:t>◆調整額の算定</w:t>
      </w:r>
    </w:p>
    <w:p w:rsidR="0018311E" w:rsidRDefault="0018311E" w:rsidP="0018311E">
      <w:pPr>
        <w:rPr>
          <w:sz w:val="22"/>
        </w:rPr>
      </w:pPr>
      <w:r>
        <w:rPr>
          <w:rFonts w:hint="eastAsia"/>
          <w:sz w:val="22"/>
        </w:rPr>
        <w:t xml:space="preserve">　退職までの期間で</w:t>
      </w:r>
    </w:p>
    <w:p w:rsidR="0018311E" w:rsidRDefault="0018311E" w:rsidP="0018311E">
      <w:pPr>
        <w:rPr>
          <w:sz w:val="22"/>
        </w:rPr>
      </w:pPr>
      <w:r>
        <w:rPr>
          <w:rFonts w:hint="eastAsia"/>
          <w:sz w:val="22"/>
        </w:rPr>
        <w:t xml:space="preserve">　３級在級月数は　（　　）月　×　（　　　　　　）円　＝（　　　　　　）円</w:t>
      </w:r>
    </w:p>
    <w:p w:rsidR="0018311E" w:rsidRDefault="0018311E" w:rsidP="0018311E">
      <w:pPr>
        <w:rPr>
          <w:sz w:val="22"/>
        </w:rPr>
      </w:pPr>
      <w:r>
        <w:rPr>
          <w:rFonts w:hint="eastAsia"/>
          <w:sz w:val="22"/>
        </w:rPr>
        <w:t xml:space="preserve">　２級在級月数は　（　　）月　×　（　　　　　　）円　＝（　　　　　　）円</w:t>
      </w:r>
    </w:p>
    <w:p w:rsidR="0018311E" w:rsidRDefault="0018311E" w:rsidP="0018311E">
      <w:pPr>
        <w:rPr>
          <w:sz w:val="22"/>
        </w:rPr>
      </w:pPr>
      <w:r>
        <w:rPr>
          <w:rFonts w:hint="eastAsia"/>
          <w:sz w:val="22"/>
        </w:rPr>
        <w:t xml:space="preserve">　　　　　　　　　　　　　　　　　　　　　　　　　　　計（　　　　　　）Ｂ</w:t>
      </w:r>
    </w:p>
    <w:p w:rsidR="0018311E" w:rsidRDefault="0018311E" w:rsidP="0018311E">
      <w:pPr>
        <w:rPr>
          <w:sz w:val="22"/>
        </w:rPr>
      </w:pPr>
    </w:p>
    <w:p w:rsidR="0018311E" w:rsidRDefault="0018311E" w:rsidP="0018311E">
      <w:pPr>
        <w:rPr>
          <w:sz w:val="22"/>
        </w:rPr>
      </w:pPr>
    </w:p>
    <w:p w:rsidR="0018311E" w:rsidRDefault="0018311E" w:rsidP="0018311E">
      <w:pPr>
        <w:rPr>
          <w:sz w:val="22"/>
        </w:rPr>
      </w:pPr>
      <w:r>
        <w:rPr>
          <w:rFonts w:hint="eastAsia"/>
          <w:sz w:val="22"/>
        </w:rPr>
        <w:t>◆退職手当の金額</w:t>
      </w:r>
    </w:p>
    <w:p w:rsidR="0018311E" w:rsidRDefault="0018311E" w:rsidP="0018311E">
      <w:pPr>
        <w:ind w:firstLineChars="100" w:firstLine="220"/>
        <w:rPr>
          <w:sz w:val="22"/>
        </w:rPr>
      </w:pPr>
      <w:r>
        <w:rPr>
          <w:rFonts w:hint="eastAsia"/>
          <w:sz w:val="22"/>
        </w:rPr>
        <w:t>基本額Ａ（　　　　　　　）＋調整額Ｂ（　　　　　　　）＝（　　　　　　　　　）</w:t>
      </w:r>
    </w:p>
    <w:p w:rsidR="002D7865" w:rsidRDefault="002D7865" w:rsidP="002D7865">
      <w:pPr>
        <w:rPr>
          <w:sz w:val="22"/>
        </w:rPr>
      </w:pPr>
    </w:p>
    <w:p w:rsidR="002D7865" w:rsidRDefault="002D7865">
      <w:pPr>
        <w:widowControl/>
        <w:jc w:val="left"/>
        <w:rPr>
          <w:sz w:val="22"/>
        </w:rPr>
      </w:pPr>
      <w:r>
        <w:rPr>
          <w:sz w:val="22"/>
        </w:rPr>
        <w:br w:type="page"/>
      </w:r>
    </w:p>
    <w:p w:rsidR="0055448D" w:rsidRDefault="0055448D" w:rsidP="002D7865">
      <w:pPr>
        <w:rPr>
          <w:sz w:val="24"/>
        </w:rPr>
      </w:pPr>
      <w:r w:rsidRPr="0055448D">
        <w:rPr>
          <w:rFonts w:hint="eastAsia"/>
          <w:sz w:val="24"/>
          <w:bdr w:val="single" w:sz="4" w:space="0" w:color="auto"/>
        </w:rPr>
        <w:t>参</w:t>
      </w:r>
      <w:r>
        <w:rPr>
          <w:rFonts w:hint="eastAsia"/>
          <w:sz w:val="24"/>
          <w:bdr w:val="single" w:sz="4" w:space="0" w:color="auto"/>
        </w:rPr>
        <w:t xml:space="preserve">　</w:t>
      </w:r>
      <w:r w:rsidRPr="0055448D">
        <w:rPr>
          <w:rFonts w:hint="eastAsia"/>
          <w:sz w:val="24"/>
          <w:bdr w:val="single" w:sz="4" w:space="0" w:color="auto"/>
        </w:rPr>
        <w:t>考</w:t>
      </w:r>
      <w:r w:rsidRPr="0055448D">
        <w:rPr>
          <w:rFonts w:hint="eastAsia"/>
          <w:sz w:val="24"/>
        </w:rPr>
        <w:t xml:space="preserve">　北海道市町村職員退職手当条例</w:t>
      </w:r>
    </w:p>
    <w:p w:rsidR="0055448D" w:rsidRPr="0014306A" w:rsidRDefault="0055448D" w:rsidP="002D7865">
      <w:pPr>
        <w:rPr>
          <w:sz w:val="32"/>
          <w:bdr w:val="single" w:sz="4" w:space="0" w:color="auto"/>
        </w:rPr>
      </w:pPr>
    </w:p>
    <w:p w:rsidR="002D7865" w:rsidRPr="0014306A" w:rsidRDefault="002D7865" w:rsidP="002D7865">
      <w:pPr>
        <w:rPr>
          <w:sz w:val="20"/>
        </w:rPr>
      </w:pPr>
      <w:r w:rsidRPr="0014306A">
        <w:rPr>
          <w:rFonts w:hint="eastAsia"/>
          <w:sz w:val="20"/>
        </w:rPr>
        <w:t xml:space="preserve">（自己の都合による退職等の場合の退職手当の基本額）　</w:t>
      </w:r>
    </w:p>
    <w:p w:rsidR="002D7865" w:rsidRPr="0014306A" w:rsidRDefault="002D7865" w:rsidP="002D7865">
      <w:pPr>
        <w:rPr>
          <w:sz w:val="20"/>
        </w:rPr>
      </w:pPr>
      <w:r w:rsidRPr="0014306A">
        <w:rPr>
          <w:rFonts w:hint="eastAsia"/>
          <w:sz w:val="20"/>
        </w:rPr>
        <w:t>第３条　次条又は第５条の規定に該当する場合を除くほか、退職した者に対する退職手当の基本額は、退職の日におけるその者の給料（これに相当する給与を含む。以下同じ。）の月額（給料が日額で定められている者については、給料の日額の21日分に相当する額とし、職員が休職、停職、減給その他の事由によりその給料の一部又は全部を支給されない場合においては、これらの事由がないと仮定した場合におけるその者の受けるべき給料の月額とする。以下「給料月額」という。）に、その者の勤続期間を次の各号に区分して、当該各号に掲げる割合を乗じて得た額の合計額とする。</w:t>
      </w:r>
    </w:p>
    <w:p w:rsidR="002D7865" w:rsidRPr="0014306A" w:rsidRDefault="002D7865" w:rsidP="002D7865">
      <w:pPr>
        <w:rPr>
          <w:sz w:val="20"/>
        </w:rPr>
      </w:pPr>
      <w:r w:rsidRPr="0014306A">
        <w:rPr>
          <w:rFonts w:hint="eastAsia"/>
          <w:sz w:val="20"/>
        </w:rPr>
        <w:t>(１)　１年以上10年以下の期間については、１年につき100分の100</w:t>
      </w:r>
    </w:p>
    <w:p w:rsidR="002D7865" w:rsidRPr="0014306A" w:rsidRDefault="002D7865" w:rsidP="002D7865">
      <w:pPr>
        <w:rPr>
          <w:sz w:val="20"/>
        </w:rPr>
      </w:pPr>
      <w:r w:rsidRPr="0014306A">
        <w:rPr>
          <w:rFonts w:hint="eastAsia"/>
          <w:sz w:val="20"/>
        </w:rPr>
        <w:t>(２)　11年以上15年以下の期間については、１年につき100分の110</w:t>
      </w:r>
    </w:p>
    <w:p w:rsidR="002D7865" w:rsidRPr="0014306A" w:rsidRDefault="002D7865" w:rsidP="002D7865">
      <w:pPr>
        <w:rPr>
          <w:sz w:val="20"/>
        </w:rPr>
      </w:pPr>
      <w:r w:rsidRPr="0014306A">
        <w:rPr>
          <w:rFonts w:hint="eastAsia"/>
          <w:sz w:val="20"/>
        </w:rPr>
        <w:t>(３)　16年以上20年以下の期間については、１年につき100分の160</w:t>
      </w:r>
    </w:p>
    <w:p w:rsidR="002D7865" w:rsidRPr="0014306A" w:rsidRDefault="002D7865" w:rsidP="002D7865">
      <w:pPr>
        <w:rPr>
          <w:sz w:val="20"/>
        </w:rPr>
      </w:pPr>
      <w:r w:rsidRPr="0014306A">
        <w:rPr>
          <w:rFonts w:hint="eastAsia"/>
          <w:sz w:val="20"/>
        </w:rPr>
        <w:t>(４)　21年以上25年以下の期間については、１年につき100分の200</w:t>
      </w:r>
    </w:p>
    <w:p w:rsidR="002D7865" w:rsidRPr="0014306A" w:rsidRDefault="002D7865" w:rsidP="002D7865">
      <w:pPr>
        <w:rPr>
          <w:sz w:val="20"/>
        </w:rPr>
      </w:pPr>
      <w:r w:rsidRPr="0014306A">
        <w:rPr>
          <w:rFonts w:hint="eastAsia"/>
          <w:sz w:val="20"/>
        </w:rPr>
        <w:t>(５)　26年以上30年以下の期間については、１年につき100分の160</w:t>
      </w:r>
    </w:p>
    <w:p w:rsidR="002D7865" w:rsidRPr="0014306A" w:rsidRDefault="002D7865" w:rsidP="002D7865">
      <w:pPr>
        <w:rPr>
          <w:sz w:val="20"/>
        </w:rPr>
      </w:pPr>
      <w:r w:rsidRPr="0014306A">
        <w:rPr>
          <w:rFonts w:hint="eastAsia"/>
          <w:sz w:val="20"/>
        </w:rPr>
        <w:t>(６)　31年以上の期間については、１年につき100分の120</w:t>
      </w:r>
    </w:p>
    <w:p w:rsidR="002D7865" w:rsidRPr="0014306A" w:rsidRDefault="002D7865" w:rsidP="002D7865">
      <w:pPr>
        <w:rPr>
          <w:sz w:val="20"/>
        </w:rPr>
      </w:pPr>
      <w:r w:rsidRPr="0014306A">
        <w:rPr>
          <w:rFonts w:hint="eastAsia"/>
          <w:sz w:val="20"/>
        </w:rPr>
        <w:t>２　前項に規定する者のうち、傷病（地方公務員等共済組合法（昭和37年法律第152号）第84条第２項に規定する障害等級に該当する程度の障害にある傷病とする。次条第２項並びに第５条第１項及び第２項において同じ。）によらず、その者の都合により退職した者に対する退職手当の基本額は、その者が次の各号に掲げる者に該当するときは、同項の規定にかかわらず、同項の規定により計算した額に当該各号に定める割合を乗じて得た額とする。</w:t>
      </w:r>
    </w:p>
    <w:p w:rsidR="002D7865" w:rsidRPr="0014306A" w:rsidRDefault="002D7865" w:rsidP="002D7865">
      <w:pPr>
        <w:rPr>
          <w:sz w:val="20"/>
        </w:rPr>
      </w:pPr>
      <w:r w:rsidRPr="0014306A">
        <w:rPr>
          <w:rFonts w:hint="eastAsia"/>
          <w:sz w:val="20"/>
        </w:rPr>
        <w:t>(１)　勤続期間１年以上10年以下の者　100分の60</w:t>
      </w:r>
    </w:p>
    <w:p w:rsidR="002D7865" w:rsidRPr="0014306A" w:rsidRDefault="002D7865" w:rsidP="002D7865">
      <w:pPr>
        <w:rPr>
          <w:sz w:val="20"/>
        </w:rPr>
      </w:pPr>
      <w:r w:rsidRPr="0014306A">
        <w:rPr>
          <w:rFonts w:hint="eastAsia"/>
          <w:sz w:val="20"/>
        </w:rPr>
        <w:t>(２)　勤続期間11年以上15年以下の者　100分の80</w:t>
      </w:r>
    </w:p>
    <w:p w:rsidR="002D7865" w:rsidRPr="0014306A" w:rsidRDefault="002D7865" w:rsidP="002D7865">
      <w:pPr>
        <w:rPr>
          <w:sz w:val="20"/>
        </w:rPr>
      </w:pPr>
      <w:r w:rsidRPr="0014306A">
        <w:rPr>
          <w:rFonts w:hint="eastAsia"/>
          <w:sz w:val="20"/>
        </w:rPr>
        <w:t>(３)　勤続期間16年以上19年以下の者　100分の90</w:t>
      </w:r>
    </w:p>
    <w:p w:rsidR="002D7865" w:rsidRPr="0014306A" w:rsidRDefault="002D7865" w:rsidP="002D7865">
      <w:pPr>
        <w:rPr>
          <w:sz w:val="20"/>
        </w:rPr>
      </w:pPr>
      <w:r w:rsidRPr="0014306A">
        <w:rPr>
          <w:rFonts w:hint="eastAsia"/>
          <w:sz w:val="20"/>
        </w:rPr>
        <w:t>（11年以上25年未満勤続後の定年退職等の場合の退職手当の基本額）</w:t>
      </w:r>
    </w:p>
    <w:p w:rsidR="002D7865" w:rsidRPr="0014306A" w:rsidRDefault="002D7865" w:rsidP="002D7865">
      <w:pPr>
        <w:rPr>
          <w:sz w:val="20"/>
        </w:rPr>
      </w:pPr>
      <w:r w:rsidRPr="0014306A">
        <w:rPr>
          <w:rFonts w:hint="eastAsia"/>
          <w:sz w:val="20"/>
        </w:rPr>
        <w:t>第４条　11年以上25年未満の期間勤続して退識した者（地方公務員法第28条の２第１項の規定により退職した者（同法第28条の３第１項の期限又は同条第２項の規定により延長された期限の到来により退職した者を含む。）若しくはこれに準ずる他の法令の規定により退職した者、法律の規定に基づく任期を終えて退職した者又はその者の非違によることなく勧奨を受けて退職した者であつて任命権者が組合市町村の長（以下「市町村長」という。）の承認を得たものに限る。）又は25年未満の期間勤続し、勤務公署の移転により退職した者であつて任命権者が市町村長の承認を得たものに対する退職手当の基本額は、退職の日におけるその者の給料月額（以下「退職日給料月額」という。）に、その者の勤続期間を次の各号に区分して、当該各号に掲げる割合を乗じて得た額の合計額とする。</w:t>
      </w:r>
    </w:p>
    <w:p w:rsidR="002D7865" w:rsidRPr="0014306A" w:rsidRDefault="002D7865" w:rsidP="002D7865">
      <w:pPr>
        <w:rPr>
          <w:sz w:val="20"/>
        </w:rPr>
      </w:pPr>
      <w:r w:rsidRPr="0014306A">
        <w:rPr>
          <w:rFonts w:hint="eastAsia"/>
          <w:sz w:val="20"/>
        </w:rPr>
        <w:t>(１)　１年以上10年以下の期間については、１年につき100分の125</w:t>
      </w:r>
    </w:p>
    <w:p w:rsidR="002D7865" w:rsidRPr="0014306A" w:rsidRDefault="002D7865" w:rsidP="002D7865">
      <w:pPr>
        <w:rPr>
          <w:sz w:val="20"/>
        </w:rPr>
      </w:pPr>
      <w:r w:rsidRPr="0014306A">
        <w:rPr>
          <w:rFonts w:hint="eastAsia"/>
          <w:sz w:val="20"/>
        </w:rPr>
        <w:t>(２)　11年以上15年以下の期間については、１年につき100分の137.5</w:t>
      </w:r>
    </w:p>
    <w:p w:rsidR="002D7865" w:rsidRPr="0014306A" w:rsidRDefault="002D7865" w:rsidP="002D7865">
      <w:pPr>
        <w:rPr>
          <w:sz w:val="20"/>
        </w:rPr>
      </w:pPr>
      <w:r w:rsidRPr="0014306A">
        <w:rPr>
          <w:rFonts w:hint="eastAsia"/>
          <w:sz w:val="20"/>
        </w:rPr>
        <w:t>(３)　16年以上24年以下の期間については、１年につき100分の200</w:t>
      </w:r>
    </w:p>
    <w:p w:rsidR="002D7865" w:rsidRPr="0014306A" w:rsidRDefault="002D7865" w:rsidP="002D7865">
      <w:pPr>
        <w:rPr>
          <w:sz w:val="20"/>
        </w:rPr>
      </w:pPr>
      <w:r w:rsidRPr="0014306A">
        <w:rPr>
          <w:rFonts w:hint="eastAsia"/>
          <w:sz w:val="20"/>
        </w:rPr>
        <w:t>２　前項の規定は、25年未満の期間勤続した者で、通勤（地方公務員災害補償法（昭和42年法律第121号）第２条第２項及び第３項に規定する通勤及び派遣先団体の業務に係る労働者災害補償保険法（昭和22年法律第50号）第７条第２項に規定する通勤をいう。以下同じ。）による傷病により退職し、死亡（公務上の死亡を除く。）により退職した者又は11年以上25年未満の期間勤続し定年に達した日以後その者の非違によることなく退職した者（前項の規定に該当する者を除く。）に対する退職手当の基本額について準用する。</w:t>
      </w:r>
    </w:p>
    <w:p w:rsidR="002D7865" w:rsidRPr="0014306A" w:rsidRDefault="002D7865" w:rsidP="002D7865">
      <w:pPr>
        <w:rPr>
          <w:sz w:val="20"/>
        </w:rPr>
      </w:pPr>
      <w:r w:rsidRPr="0014306A">
        <w:rPr>
          <w:rFonts w:hint="eastAsia"/>
          <w:sz w:val="20"/>
        </w:rPr>
        <w:t>（整理退職等の場合の退職手当の基本額）</w:t>
      </w:r>
    </w:p>
    <w:p w:rsidR="002D7865" w:rsidRPr="0014306A" w:rsidRDefault="002D7865" w:rsidP="002D7865">
      <w:pPr>
        <w:rPr>
          <w:sz w:val="20"/>
        </w:rPr>
      </w:pPr>
      <w:r w:rsidRPr="0014306A">
        <w:rPr>
          <w:rFonts w:hint="eastAsia"/>
          <w:sz w:val="20"/>
        </w:rPr>
        <w:t>第５条　職制若しくは定数の改廃若しくは予算の減少により廃職若しくは過員を生ずることにより退職した者であつて任命権者が市町村長の承認を得たもの、公務上の傷病又は死亡（公益法人等への一般職の地方公務員の派遣等に関する法律（平成12年法律第50号）第２条第１項及び第３項、第５条第１項、第６条第２項、第９条、第10条第１項及び第２項並びに第12条の規定に基づき定められた組合市町村の条例（以下「職員派遣条例」という。）の規定により職員の派遣を受ける団体（以下「派遣先団体」という。）の業務に係る業務上の傷病又は死亡を含む。以下同じ。）により退職した者又は25年以上勤続して退職した者（地方公務員法第28条の２第１項の規定により退職した者（同法第28条の３第１項の期限又は同条第２項の規定により延長された期限の到来により退職した者を含む。）若しくはこれに準ずる他の法令の規定により退職した者、法律の規定に基づく任期を終えて退職した者又はその者の非違によることなく勧奨を受けて退職した者若しくは勤務公署の移転により退職した者であつて任命権者が市町村長の承認を得たものに限る。）に対する退職手当の基本額は、退職日給料月額に、その者の勤続期間を次の各号に区分して、当該各号に掲げる割合を乗じて得た額の合計額とする。</w:t>
      </w:r>
    </w:p>
    <w:p w:rsidR="002D7865" w:rsidRPr="0014306A" w:rsidRDefault="002D7865" w:rsidP="002D7865">
      <w:pPr>
        <w:rPr>
          <w:sz w:val="20"/>
        </w:rPr>
      </w:pPr>
      <w:r w:rsidRPr="0014306A">
        <w:rPr>
          <w:rFonts w:hint="eastAsia"/>
          <w:sz w:val="20"/>
        </w:rPr>
        <w:t>(１)　１年以上10年以下の期間については、１年につき100分の150</w:t>
      </w:r>
    </w:p>
    <w:p w:rsidR="002D7865" w:rsidRPr="0014306A" w:rsidRDefault="002D7865" w:rsidP="002D7865">
      <w:pPr>
        <w:rPr>
          <w:sz w:val="20"/>
        </w:rPr>
      </w:pPr>
      <w:r w:rsidRPr="0014306A">
        <w:rPr>
          <w:rFonts w:hint="eastAsia"/>
          <w:sz w:val="20"/>
        </w:rPr>
        <w:t>(２)　11年以上25年以下の期間については、１年につき100分の165</w:t>
      </w:r>
    </w:p>
    <w:p w:rsidR="002D7865" w:rsidRPr="0014306A" w:rsidRDefault="002D7865" w:rsidP="002D7865">
      <w:pPr>
        <w:rPr>
          <w:sz w:val="20"/>
        </w:rPr>
      </w:pPr>
      <w:r w:rsidRPr="0014306A">
        <w:rPr>
          <w:rFonts w:hint="eastAsia"/>
          <w:sz w:val="20"/>
        </w:rPr>
        <w:t>(３)　26年以上34年以下の期間については、１年につき100分の180</w:t>
      </w:r>
    </w:p>
    <w:p w:rsidR="002D7865" w:rsidRPr="0014306A" w:rsidRDefault="002D7865" w:rsidP="002D7865">
      <w:pPr>
        <w:rPr>
          <w:sz w:val="20"/>
        </w:rPr>
      </w:pPr>
      <w:r w:rsidRPr="0014306A">
        <w:rPr>
          <w:rFonts w:hint="eastAsia"/>
          <w:sz w:val="20"/>
        </w:rPr>
        <w:t>(４)　35年以上の期間については、１年につき100分の105</w:t>
      </w:r>
    </w:p>
    <w:p w:rsidR="002D7865" w:rsidRPr="0014306A" w:rsidRDefault="002D7865" w:rsidP="002D7865">
      <w:pPr>
        <w:rPr>
          <w:sz w:val="20"/>
        </w:rPr>
      </w:pPr>
      <w:r w:rsidRPr="0014306A">
        <w:rPr>
          <w:rFonts w:hint="eastAsia"/>
          <w:sz w:val="20"/>
        </w:rPr>
        <w:t>２　前項の規定は、25年以上勤続した者で、通勤による傷病により退職し、死亡により退職し、又は定年に達した日以後その者の非違によることなく退職した者（前項の規定に該当する者を除く。）に対する退職手当の基本額について準用する。</w:t>
      </w:r>
    </w:p>
    <w:p w:rsidR="0014306A" w:rsidRPr="0014306A" w:rsidRDefault="0014306A" w:rsidP="002D7865">
      <w:pPr>
        <w:rPr>
          <w:sz w:val="20"/>
        </w:rPr>
      </w:pPr>
    </w:p>
    <w:p w:rsidR="0014306A" w:rsidRPr="0014306A" w:rsidRDefault="0014306A" w:rsidP="0014306A">
      <w:pPr>
        <w:rPr>
          <w:sz w:val="20"/>
        </w:rPr>
      </w:pPr>
      <w:r w:rsidRPr="0014306A">
        <w:rPr>
          <w:rFonts w:hint="eastAsia"/>
          <w:sz w:val="20"/>
        </w:rPr>
        <w:t>（定年前早期退職者に対する退職手当の基本額に係る特例）</w:t>
      </w:r>
    </w:p>
    <w:p w:rsidR="0014306A" w:rsidRPr="0014306A" w:rsidRDefault="0014306A" w:rsidP="0014306A">
      <w:pPr>
        <w:rPr>
          <w:sz w:val="20"/>
        </w:rPr>
      </w:pPr>
      <w:bookmarkStart w:id="1" w:name="JUMP_SEQ_90"/>
      <w:bookmarkStart w:id="2" w:name="JUMP_JYO_5_3_0"/>
      <w:bookmarkStart w:id="3" w:name="JUMP_KOU_1_0"/>
      <w:bookmarkEnd w:id="1"/>
      <w:r w:rsidRPr="0014306A">
        <w:rPr>
          <w:rFonts w:hint="eastAsia"/>
          <w:bCs/>
          <w:sz w:val="20"/>
        </w:rPr>
        <w:t>第５条の３</w:t>
      </w:r>
      <w:r w:rsidRPr="0014306A">
        <w:rPr>
          <w:rFonts w:hint="eastAsia"/>
          <w:sz w:val="20"/>
        </w:rPr>
        <w:t xml:space="preserve">　第５条第１項に規定する者（25年以上勤続し、法律の規定に基づく任期を終えて退職した者を除く。）のうち、定年に達する日から６月前までに退職した者であつて、その勤続期間が25年以上であり、かつ、その年齢が退職の日において定められているその者に係る定年から15年を減じた年齢以上であるものに対する同項及び前条第１項の規定の適用については、次の表の上欄に掲げる規定中同表の中欄に掲げる字句は、それぞれ同表の下欄に掲げる字句に読み替えるものとする。</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2"/>
        <w:gridCol w:w="2521"/>
        <w:gridCol w:w="4295"/>
      </w:tblGrid>
      <w:tr w:rsidR="0014306A" w:rsidRPr="0014306A" w:rsidTr="0014306A">
        <w:trPr>
          <w:tblCellSpacing w:w="0" w:type="dxa"/>
        </w:trPr>
        <w:tc>
          <w:tcPr>
            <w:tcW w:w="2835" w:type="dxa"/>
            <w:tcBorders>
              <w:top w:val="outset" w:sz="2" w:space="0" w:color="auto"/>
              <w:left w:val="outset" w:sz="2" w:space="0" w:color="auto"/>
              <w:bottom w:val="outset" w:sz="6" w:space="0" w:color="auto"/>
              <w:right w:val="outset" w:sz="2" w:space="0" w:color="auto"/>
            </w:tcBorders>
            <w:vAlign w:val="center"/>
            <w:hideMark/>
          </w:tcPr>
          <w:p w:rsidR="0014306A" w:rsidRPr="0014306A" w:rsidRDefault="0014306A" w:rsidP="0014306A">
            <w:pPr>
              <w:rPr>
                <w:sz w:val="20"/>
              </w:rPr>
            </w:pPr>
            <w:bookmarkStart w:id="4" w:name="JUMP_SEQ_91"/>
            <w:bookmarkEnd w:id="2"/>
            <w:bookmarkEnd w:id="3"/>
            <w:bookmarkEnd w:id="4"/>
          </w:p>
        </w:tc>
        <w:tc>
          <w:tcPr>
            <w:tcW w:w="3405" w:type="dxa"/>
            <w:tcBorders>
              <w:top w:val="outset" w:sz="2" w:space="0" w:color="auto"/>
              <w:left w:val="outset" w:sz="2" w:space="0" w:color="auto"/>
              <w:bottom w:val="outset" w:sz="6" w:space="0" w:color="auto"/>
              <w:right w:val="outset" w:sz="2" w:space="0" w:color="auto"/>
            </w:tcBorders>
            <w:vAlign w:val="center"/>
            <w:hideMark/>
          </w:tcPr>
          <w:p w:rsidR="0014306A" w:rsidRPr="0014306A" w:rsidRDefault="0014306A" w:rsidP="0014306A">
            <w:pPr>
              <w:rPr>
                <w:sz w:val="20"/>
              </w:rPr>
            </w:pPr>
          </w:p>
        </w:tc>
        <w:tc>
          <w:tcPr>
            <w:tcW w:w="5940" w:type="dxa"/>
            <w:tcBorders>
              <w:top w:val="outset" w:sz="2" w:space="0" w:color="auto"/>
              <w:left w:val="outset" w:sz="2" w:space="0" w:color="auto"/>
              <w:bottom w:val="outset" w:sz="6" w:space="0" w:color="auto"/>
              <w:right w:val="outset" w:sz="2" w:space="0" w:color="auto"/>
            </w:tcBorders>
            <w:vAlign w:val="center"/>
            <w:hideMark/>
          </w:tcPr>
          <w:p w:rsidR="0014306A" w:rsidRPr="0014306A" w:rsidRDefault="0014306A" w:rsidP="0014306A">
            <w:pPr>
              <w:rPr>
                <w:sz w:val="20"/>
              </w:rPr>
            </w:pPr>
          </w:p>
        </w:tc>
      </w:tr>
      <w:tr w:rsidR="0014306A" w:rsidRPr="0014306A" w:rsidTr="0014306A">
        <w:trPr>
          <w:tblCellSpacing w:w="0" w:type="dxa"/>
        </w:trPr>
        <w:tc>
          <w:tcPr>
            <w:tcW w:w="283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読み替える規定</w:t>
            </w:r>
          </w:p>
        </w:tc>
        <w:tc>
          <w:tcPr>
            <w:tcW w:w="340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読み替えられる字句</w:t>
            </w:r>
          </w:p>
        </w:tc>
        <w:tc>
          <w:tcPr>
            <w:tcW w:w="5940"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読み替える字句</w:t>
            </w:r>
          </w:p>
        </w:tc>
      </w:tr>
      <w:tr w:rsidR="0014306A" w:rsidRPr="0014306A" w:rsidTr="0014306A">
        <w:trPr>
          <w:tblCellSpacing w:w="0" w:type="dxa"/>
        </w:trPr>
        <w:tc>
          <w:tcPr>
            <w:tcW w:w="283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第５条第１項</w:t>
            </w:r>
          </w:p>
        </w:tc>
        <w:tc>
          <w:tcPr>
            <w:tcW w:w="340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退職日給料月額</w:t>
            </w:r>
          </w:p>
        </w:tc>
        <w:tc>
          <w:tcPr>
            <w:tcW w:w="5940"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退職日給料月額及び退職日給料月額に退職の日において定められているその者に係る定年と退職の日におけるその者の年齢との差に相当する年数１年につき100分の</w:t>
            </w:r>
            <w:r w:rsidRPr="0014306A">
              <w:rPr>
                <w:rFonts w:hint="eastAsia"/>
                <w:sz w:val="20"/>
              </w:rPr>
              <w:t>３</w:t>
            </w:r>
            <w:r w:rsidRPr="0014306A">
              <w:rPr>
                <w:sz w:val="20"/>
              </w:rPr>
              <w:t>を乗じて得た額の合計額</w:t>
            </w:r>
          </w:p>
        </w:tc>
      </w:tr>
      <w:tr w:rsidR="0014306A" w:rsidRPr="0014306A" w:rsidTr="0014306A">
        <w:trPr>
          <w:tblCellSpacing w:w="0" w:type="dxa"/>
        </w:trPr>
        <w:tc>
          <w:tcPr>
            <w:tcW w:w="283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第５条の２第１項第１号</w:t>
            </w:r>
          </w:p>
        </w:tc>
        <w:tc>
          <w:tcPr>
            <w:tcW w:w="340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及び特定減額前給料月額</w:t>
            </w:r>
          </w:p>
        </w:tc>
        <w:tc>
          <w:tcPr>
            <w:tcW w:w="5940"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並びに特定減額前給料月額及び特定減額前給料月額に退職の日において定められているその者に係る定年と退職の日におけるその者の年齢との差に相当する年数１年につき100分の</w:t>
            </w:r>
            <w:r w:rsidRPr="0014306A">
              <w:rPr>
                <w:rFonts w:hint="eastAsia"/>
                <w:sz w:val="20"/>
              </w:rPr>
              <w:t>３</w:t>
            </w:r>
            <w:r w:rsidRPr="0014306A">
              <w:rPr>
                <w:sz w:val="20"/>
              </w:rPr>
              <w:t>を乗じて得た額の合計額</w:t>
            </w:r>
          </w:p>
        </w:tc>
      </w:tr>
      <w:tr w:rsidR="0014306A" w:rsidRPr="0014306A" w:rsidTr="0014306A">
        <w:trPr>
          <w:tblCellSpacing w:w="0" w:type="dxa"/>
        </w:trPr>
        <w:tc>
          <w:tcPr>
            <w:tcW w:w="283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第５条の２第１項第２号</w:t>
            </w:r>
          </w:p>
        </w:tc>
        <w:tc>
          <w:tcPr>
            <w:tcW w:w="340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退職日給料月額に、</w:t>
            </w:r>
          </w:p>
        </w:tc>
        <w:tc>
          <w:tcPr>
            <w:tcW w:w="5940"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退職日給料月額及び退職日給料月額に退職の日において定められているその者に係る定年と退職の日におけるその者の年齢との差に相当する年数１年につき100分の</w:t>
            </w:r>
            <w:r w:rsidRPr="0014306A">
              <w:rPr>
                <w:rFonts w:hint="eastAsia"/>
                <w:sz w:val="20"/>
              </w:rPr>
              <w:t>３</w:t>
            </w:r>
            <w:r w:rsidRPr="0014306A">
              <w:rPr>
                <w:sz w:val="20"/>
              </w:rPr>
              <w:t>を乗じて得た額の合計額に、</w:t>
            </w:r>
          </w:p>
        </w:tc>
      </w:tr>
      <w:tr w:rsidR="0014306A" w:rsidRPr="0014306A" w:rsidTr="0014306A">
        <w:trPr>
          <w:tblCellSpacing w:w="0" w:type="dxa"/>
        </w:trPr>
        <w:tc>
          <w:tcPr>
            <w:tcW w:w="283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第５条の２第１項第２号ロ</w:t>
            </w:r>
          </w:p>
        </w:tc>
        <w:tc>
          <w:tcPr>
            <w:tcW w:w="3405"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前号に掲げる額</w:t>
            </w:r>
          </w:p>
        </w:tc>
        <w:tc>
          <w:tcPr>
            <w:tcW w:w="5940" w:type="dxa"/>
            <w:tcBorders>
              <w:top w:val="single" w:sz="6" w:space="0" w:color="auto"/>
              <w:left w:val="single" w:sz="6" w:space="0" w:color="auto"/>
              <w:bottom w:val="single" w:sz="6" w:space="0" w:color="auto"/>
              <w:right w:val="single" w:sz="6" w:space="0" w:color="auto"/>
            </w:tcBorders>
            <w:hideMark/>
          </w:tcPr>
          <w:p w:rsidR="0014306A" w:rsidRPr="0014306A" w:rsidRDefault="0014306A" w:rsidP="0014306A">
            <w:pPr>
              <w:rPr>
                <w:sz w:val="20"/>
              </w:rPr>
            </w:pPr>
            <w:r w:rsidRPr="0014306A">
              <w:rPr>
                <w:sz w:val="20"/>
              </w:rPr>
              <w:t>その者が特定減額前給料月額に係る減額日のうち最も遅い日の前日に現に退職した理由と同一の理由により退職したものとし、かつ、その者の同日までの勤続期間及び特定減額前給料月額を基礎として、前３条の規定により計算した場合の基本額に相当する額</w:t>
            </w:r>
          </w:p>
        </w:tc>
      </w:tr>
    </w:tbl>
    <w:p w:rsidR="0014306A" w:rsidRPr="0014306A" w:rsidRDefault="0014306A" w:rsidP="002D7865">
      <w:pPr>
        <w:rPr>
          <w:sz w:val="20"/>
        </w:rPr>
      </w:pPr>
    </w:p>
    <w:sectPr w:rsidR="0014306A" w:rsidRPr="0014306A" w:rsidSect="006A01D8">
      <w:footerReference w:type="default" r:id="rId8"/>
      <w:pgSz w:w="12240" w:h="15840"/>
      <w:pgMar w:top="1476" w:right="1701" w:bottom="1148" w:left="1701" w:header="72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06A" w:rsidRDefault="0014306A" w:rsidP="00652C44">
      <w:r>
        <w:separator/>
      </w:r>
    </w:p>
  </w:endnote>
  <w:endnote w:type="continuationSeparator" w:id="0">
    <w:p w:rsidR="0014306A" w:rsidRDefault="0014306A" w:rsidP="0065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074486"/>
      <w:docPartObj>
        <w:docPartGallery w:val="Page Numbers (Bottom of Page)"/>
        <w:docPartUnique/>
      </w:docPartObj>
    </w:sdtPr>
    <w:sdtEndPr>
      <w:rPr>
        <w:rFonts w:asciiTheme="majorEastAsia" w:eastAsiaTheme="majorEastAsia" w:hAnsiTheme="majorEastAsia"/>
        <w:sz w:val="22"/>
      </w:rPr>
    </w:sdtEndPr>
    <w:sdtContent>
      <w:p w:rsidR="006A01D8" w:rsidRPr="006A01D8" w:rsidRDefault="006A01D8">
        <w:pPr>
          <w:pStyle w:val="a5"/>
          <w:jc w:val="center"/>
          <w:rPr>
            <w:rFonts w:asciiTheme="majorEastAsia" w:eastAsiaTheme="majorEastAsia" w:hAnsiTheme="majorEastAsia"/>
            <w:sz w:val="22"/>
          </w:rPr>
        </w:pPr>
        <w:r w:rsidRPr="006A01D8">
          <w:rPr>
            <w:rFonts w:asciiTheme="majorEastAsia" w:eastAsiaTheme="majorEastAsia" w:hAnsiTheme="majorEastAsia"/>
            <w:sz w:val="22"/>
          </w:rPr>
          <w:fldChar w:fldCharType="begin"/>
        </w:r>
        <w:r w:rsidRPr="006A01D8">
          <w:rPr>
            <w:rFonts w:asciiTheme="majorEastAsia" w:eastAsiaTheme="majorEastAsia" w:hAnsiTheme="majorEastAsia"/>
            <w:sz w:val="22"/>
          </w:rPr>
          <w:instrText>PAGE   \* MERGEFORMAT</w:instrText>
        </w:r>
        <w:r w:rsidRPr="006A01D8">
          <w:rPr>
            <w:rFonts w:asciiTheme="majorEastAsia" w:eastAsiaTheme="majorEastAsia" w:hAnsiTheme="majorEastAsia"/>
            <w:sz w:val="22"/>
          </w:rPr>
          <w:fldChar w:fldCharType="separate"/>
        </w:r>
        <w:r w:rsidR="00826551" w:rsidRPr="00826551">
          <w:rPr>
            <w:rFonts w:asciiTheme="majorEastAsia" w:eastAsiaTheme="majorEastAsia" w:hAnsiTheme="majorEastAsia"/>
            <w:noProof/>
            <w:sz w:val="22"/>
            <w:lang w:val="ja-JP"/>
          </w:rPr>
          <w:t>2</w:t>
        </w:r>
        <w:r w:rsidRPr="006A01D8">
          <w:rPr>
            <w:rFonts w:asciiTheme="majorEastAsia" w:eastAsiaTheme="majorEastAsia" w:hAnsiTheme="majorEastAsia"/>
            <w:sz w:val="22"/>
          </w:rPr>
          <w:fldChar w:fldCharType="end"/>
        </w:r>
      </w:p>
    </w:sdtContent>
  </w:sdt>
  <w:p w:rsidR="006A01D8" w:rsidRDefault="006A01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06A" w:rsidRDefault="0014306A" w:rsidP="00652C44">
      <w:r>
        <w:separator/>
      </w:r>
    </w:p>
  </w:footnote>
  <w:footnote w:type="continuationSeparator" w:id="0">
    <w:p w:rsidR="0014306A" w:rsidRDefault="0014306A" w:rsidP="00652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02"/>
    <w:rsid w:val="00001BA4"/>
    <w:rsid w:val="00012E5D"/>
    <w:rsid w:val="00015CCF"/>
    <w:rsid w:val="000364F3"/>
    <w:rsid w:val="0003658B"/>
    <w:rsid w:val="0004787F"/>
    <w:rsid w:val="00071371"/>
    <w:rsid w:val="00083E67"/>
    <w:rsid w:val="00095F82"/>
    <w:rsid w:val="000B66A9"/>
    <w:rsid w:val="00102D10"/>
    <w:rsid w:val="001120D7"/>
    <w:rsid w:val="00133FFD"/>
    <w:rsid w:val="0014306A"/>
    <w:rsid w:val="001679F9"/>
    <w:rsid w:val="00175A2E"/>
    <w:rsid w:val="001808FA"/>
    <w:rsid w:val="0018311E"/>
    <w:rsid w:val="00197EC0"/>
    <w:rsid w:val="001A7FAC"/>
    <w:rsid w:val="001C2206"/>
    <w:rsid w:val="001C42E6"/>
    <w:rsid w:val="001C4F3C"/>
    <w:rsid w:val="001D509B"/>
    <w:rsid w:val="001D5163"/>
    <w:rsid w:val="001D68B3"/>
    <w:rsid w:val="001E2935"/>
    <w:rsid w:val="001E2F6F"/>
    <w:rsid w:val="002151B8"/>
    <w:rsid w:val="0024175D"/>
    <w:rsid w:val="00262625"/>
    <w:rsid w:val="00291D47"/>
    <w:rsid w:val="00295184"/>
    <w:rsid w:val="002B0991"/>
    <w:rsid w:val="002B473C"/>
    <w:rsid w:val="002C07D1"/>
    <w:rsid w:val="002D6258"/>
    <w:rsid w:val="002D7865"/>
    <w:rsid w:val="00300600"/>
    <w:rsid w:val="00304B04"/>
    <w:rsid w:val="00334D19"/>
    <w:rsid w:val="00335020"/>
    <w:rsid w:val="00357FDC"/>
    <w:rsid w:val="003656F2"/>
    <w:rsid w:val="003A4142"/>
    <w:rsid w:val="003F3496"/>
    <w:rsid w:val="003F39EC"/>
    <w:rsid w:val="004209B7"/>
    <w:rsid w:val="00426D6A"/>
    <w:rsid w:val="00431B5A"/>
    <w:rsid w:val="004521FB"/>
    <w:rsid w:val="00455DF2"/>
    <w:rsid w:val="00456B94"/>
    <w:rsid w:val="004657FA"/>
    <w:rsid w:val="00475399"/>
    <w:rsid w:val="00486C3E"/>
    <w:rsid w:val="004931A8"/>
    <w:rsid w:val="004944D7"/>
    <w:rsid w:val="004B4B70"/>
    <w:rsid w:val="004D27E2"/>
    <w:rsid w:val="004D67E6"/>
    <w:rsid w:val="004E08EE"/>
    <w:rsid w:val="004F20EC"/>
    <w:rsid w:val="00511CDA"/>
    <w:rsid w:val="00516732"/>
    <w:rsid w:val="00532183"/>
    <w:rsid w:val="00532E4C"/>
    <w:rsid w:val="0055448D"/>
    <w:rsid w:val="00561C94"/>
    <w:rsid w:val="00584A43"/>
    <w:rsid w:val="00596114"/>
    <w:rsid w:val="005B2CDD"/>
    <w:rsid w:val="005C6A4B"/>
    <w:rsid w:val="005C6F36"/>
    <w:rsid w:val="005D0489"/>
    <w:rsid w:val="005D29BF"/>
    <w:rsid w:val="005D5E1C"/>
    <w:rsid w:val="005F3401"/>
    <w:rsid w:val="005F5E31"/>
    <w:rsid w:val="00600851"/>
    <w:rsid w:val="00617252"/>
    <w:rsid w:val="00622929"/>
    <w:rsid w:val="00632702"/>
    <w:rsid w:val="00652C44"/>
    <w:rsid w:val="00653C89"/>
    <w:rsid w:val="0068417E"/>
    <w:rsid w:val="00691C96"/>
    <w:rsid w:val="0069264B"/>
    <w:rsid w:val="006A01D8"/>
    <w:rsid w:val="006B282A"/>
    <w:rsid w:val="00732816"/>
    <w:rsid w:val="00733BC9"/>
    <w:rsid w:val="007400E2"/>
    <w:rsid w:val="00753FA2"/>
    <w:rsid w:val="0075589C"/>
    <w:rsid w:val="00764EDF"/>
    <w:rsid w:val="007943A5"/>
    <w:rsid w:val="007B7D4E"/>
    <w:rsid w:val="007C6E34"/>
    <w:rsid w:val="007E2DBC"/>
    <w:rsid w:val="007E4049"/>
    <w:rsid w:val="007E5FB8"/>
    <w:rsid w:val="007F10AE"/>
    <w:rsid w:val="00802A00"/>
    <w:rsid w:val="00803F09"/>
    <w:rsid w:val="00810FAF"/>
    <w:rsid w:val="008116F0"/>
    <w:rsid w:val="00826551"/>
    <w:rsid w:val="00840A8B"/>
    <w:rsid w:val="008742B1"/>
    <w:rsid w:val="00883B54"/>
    <w:rsid w:val="008A1771"/>
    <w:rsid w:val="008A32C3"/>
    <w:rsid w:val="008B61C3"/>
    <w:rsid w:val="008E788A"/>
    <w:rsid w:val="00910943"/>
    <w:rsid w:val="00914656"/>
    <w:rsid w:val="00930F04"/>
    <w:rsid w:val="0094696A"/>
    <w:rsid w:val="0095394B"/>
    <w:rsid w:val="00955E19"/>
    <w:rsid w:val="00970968"/>
    <w:rsid w:val="009A1E94"/>
    <w:rsid w:val="009A6DDE"/>
    <w:rsid w:val="009B170E"/>
    <w:rsid w:val="009B3B51"/>
    <w:rsid w:val="009C7678"/>
    <w:rsid w:val="009D2C68"/>
    <w:rsid w:val="009D40EB"/>
    <w:rsid w:val="00A043FF"/>
    <w:rsid w:val="00A16D25"/>
    <w:rsid w:val="00A457C1"/>
    <w:rsid w:val="00A52BBD"/>
    <w:rsid w:val="00A5368A"/>
    <w:rsid w:val="00A558F3"/>
    <w:rsid w:val="00A55E25"/>
    <w:rsid w:val="00A72B90"/>
    <w:rsid w:val="00A73BD1"/>
    <w:rsid w:val="00A76E4F"/>
    <w:rsid w:val="00A84B99"/>
    <w:rsid w:val="00AA5137"/>
    <w:rsid w:val="00AA5A2C"/>
    <w:rsid w:val="00AA5E40"/>
    <w:rsid w:val="00AB4D07"/>
    <w:rsid w:val="00AE3229"/>
    <w:rsid w:val="00AF2F07"/>
    <w:rsid w:val="00B13B94"/>
    <w:rsid w:val="00B40F44"/>
    <w:rsid w:val="00B46E67"/>
    <w:rsid w:val="00B663F5"/>
    <w:rsid w:val="00B75FC1"/>
    <w:rsid w:val="00B76018"/>
    <w:rsid w:val="00B80FE8"/>
    <w:rsid w:val="00B82409"/>
    <w:rsid w:val="00BB3DF3"/>
    <w:rsid w:val="00BC5DE5"/>
    <w:rsid w:val="00BD2663"/>
    <w:rsid w:val="00BD6B45"/>
    <w:rsid w:val="00C1767C"/>
    <w:rsid w:val="00C21EE0"/>
    <w:rsid w:val="00C24A94"/>
    <w:rsid w:val="00C31491"/>
    <w:rsid w:val="00C47FFC"/>
    <w:rsid w:val="00C62EDB"/>
    <w:rsid w:val="00C741F5"/>
    <w:rsid w:val="00C76485"/>
    <w:rsid w:val="00CB3846"/>
    <w:rsid w:val="00CC49D6"/>
    <w:rsid w:val="00CE0B6E"/>
    <w:rsid w:val="00D35499"/>
    <w:rsid w:val="00D42958"/>
    <w:rsid w:val="00D757FB"/>
    <w:rsid w:val="00D835AE"/>
    <w:rsid w:val="00D853F7"/>
    <w:rsid w:val="00DB7300"/>
    <w:rsid w:val="00E04FE0"/>
    <w:rsid w:val="00E16E70"/>
    <w:rsid w:val="00E40F3A"/>
    <w:rsid w:val="00E517EF"/>
    <w:rsid w:val="00E56864"/>
    <w:rsid w:val="00E80EDB"/>
    <w:rsid w:val="00EA4D9F"/>
    <w:rsid w:val="00EB7C13"/>
    <w:rsid w:val="00EE6BF3"/>
    <w:rsid w:val="00EF7AFA"/>
    <w:rsid w:val="00F10ECE"/>
    <w:rsid w:val="00F13D02"/>
    <w:rsid w:val="00F1518E"/>
    <w:rsid w:val="00F32CF9"/>
    <w:rsid w:val="00F33806"/>
    <w:rsid w:val="00F479C5"/>
    <w:rsid w:val="00F52090"/>
    <w:rsid w:val="00F61683"/>
    <w:rsid w:val="00FB5461"/>
    <w:rsid w:val="00FB68BC"/>
    <w:rsid w:val="00FD3400"/>
    <w:rsid w:val="00FF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uiPriority w:val="59"/>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80EDB"/>
  </w:style>
  <w:style w:type="character" w:customStyle="1" w:styleId="ab">
    <w:name w:val="日付 (文字)"/>
    <w:basedOn w:val="a0"/>
    <w:link w:val="aa"/>
    <w:uiPriority w:val="99"/>
    <w:semiHidden/>
    <w:rsid w:val="00E80EDB"/>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E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4"/>
    <w:pPr>
      <w:tabs>
        <w:tab w:val="center" w:pos="4252"/>
        <w:tab w:val="right" w:pos="8504"/>
      </w:tabs>
      <w:snapToGrid w:val="0"/>
    </w:pPr>
  </w:style>
  <w:style w:type="character" w:customStyle="1" w:styleId="a4">
    <w:name w:val="ヘッダー (文字)"/>
    <w:basedOn w:val="a0"/>
    <w:link w:val="a3"/>
    <w:uiPriority w:val="99"/>
    <w:rsid w:val="00652C44"/>
    <w:rPr>
      <w:rFonts w:ascii="ＭＳ 明朝"/>
      <w:kern w:val="2"/>
      <w:sz w:val="21"/>
      <w:szCs w:val="24"/>
    </w:rPr>
  </w:style>
  <w:style w:type="paragraph" w:styleId="a5">
    <w:name w:val="footer"/>
    <w:basedOn w:val="a"/>
    <w:link w:val="a6"/>
    <w:uiPriority w:val="99"/>
    <w:unhideWhenUsed/>
    <w:rsid w:val="00652C44"/>
    <w:pPr>
      <w:tabs>
        <w:tab w:val="center" w:pos="4252"/>
        <w:tab w:val="right" w:pos="8504"/>
      </w:tabs>
      <w:snapToGrid w:val="0"/>
    </w:pPr>
  </w:style>
  <w:style w:type="character" w:customStyle="1" w:styleId="a6">
    <w:name w:val="フッター (文字)"/>
    <w:basedOn w:val="a0"/>
    <w:link w:val="a5"/>
    <w:uiPriority w:val="99"/>
    <w:rsid w:val="00652C44"/>
    <w:rPr>
      <w:rFonts w:ascii="ＭＳ 明朝"/>
      <w:kern w:val="2"/>
      <w:sz w:val="21"/>
      <w:szCs w:val="24"/>
    </w:rPr>
  </w:style>
  <w:style w:type="table" w:styleId="a7">
    <w:name w:val="Table Grid"/>
    <w:basedOn w:val="a1"/>
    <w:uiPriority w:val="59"/>
    <w:rsid w:val="001C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20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0EC"/>
    <w:rPr>
      <w:rFonts w:asciiTheme="majorHAnsi" w:eastAsiaTheme="majorEastAsia" w:hAnsiTheme="majorHAnsi" w:cstheme="majorBidi"/>
      <w:kern w:val="2"/>
      <w:sz w:val="18"/>
      <w:szCs w:val="18"/>
    </w:rPr>
  </w:style>
  <w:style w:type="table" w:customStyle="1" w:styleId="1">
    <w:name w:val="表 (格子)1"/>
    <w:basedOn w:val="a1"/>
    <w:next w:val="a7"/>
    <w:rsid w:val="00365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E80EDB"/>
  </w:style>
  <w:style w:type="character" w:customStyle="1" w:styleId="ab">
    <w:name w:val="日付 (文字)"/>
    <w:basedOn w:val="a0"/>
    <w:link w:val="aa"/>
    <w:uiPriority w:val="99"/>
    <w:semiHidden/>
    <w:rsid w:val="00E80E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4976">
      <w:bodyDiv w:val="1"/>
      <w:marLeft w:val="0"/>
      <w:marRight w:val="0"/>
      <w:marTop w:val="0"/>
      <w:marBottom w:val="0"/>
      <w:divBdr>
        <w:top w:val="none" w:sz="0" w:space="0" w:color="auto"/>
        <w:left w:val="none" w:sz="0" w:space="0" w:color="auto"/>
        <w:bottom w:val="none" w:sz="0" w:space="0" w:color="auto"/>
        <w:right w:val="none" w:sz="0" w:space="0" w:color="auto"/>
      </w:divBdr>
    </w:div>
    <w:div w:id="429162092">
      <w:bodyDiv w:val="1"/>
      <w:marLeft w:val="0"/>
      <w:marRight w:val="0"/>
      <w:marTop w:val="0"/>
      <w:marBottom w:val="0"/>
      <w:divBdr>
        <w:top w:val="none" w:sz="0" w:space="0" w:color="auto"/>
        <w:left w:val="none" w:sz="0" w:space="0" w:color="auto"/>
        <w:bottom w:val="none" w:sz="0" w:space="0" w:color="auto"/>
        <w:right w:val="none" w:sz="0" w:space="0" w:color="auto"/>
      </w:divBdr>
      <w:divsChild>
        <w:div w:id="471559416">
          <w:marLeft w:val="240"/>
          <w:marRight w:val="0"/>
          <w:marTop w:val="0"/>
          <w:marBottom w:val="0"/>
          <w:divBdr>
            <w:top w:val="none" w:sz="0" w:space="0" w:color="auto"/>
            <w:left w:val="none" w:sz="0" w:space="0" w:color="auto"/>
            <w:bottom w:val="none" w:sz="0" w:space="0" w:color="auto"/>
            <w:right w:val="none" w:sz="0" w:space="0" w:color="auto"/>
          </w:divBdr>
        </w:div>
        <w:div w:id="219950443">
          <w:marLeft w:val="240"/>
          <w:marRight w:val="0"/>
          <w:marTop w:val="0"/>
          <w:marBottom w:val="0"/>
          <w:divBdr>
            <w:top w:val="none" w:sz="0" w:space="0" w:color="auto"/>
            <w:left w:val="none" w:sz="0" w:space="0" w:color="auto"/>
            <w:bottom w:val="none" w:sz="0" w:space="0" w:color="auto"/>
            <w:right w:val="none" w:sz="0" w:space="0" w:color="auto"/>
          </w:divBdr>
        </w:div>
      </w:divsChild>
    </w:div>
    <w:div w:id="724256277">
      <w:bodyDiv w:val="1"/>
      <w:marLeft w:val="0"/>
      <w:marRight w:val="0"/>
      <w:marTop w:val="0"/>
      <w:marBottom w:val="0"/>
      <w:divBdr>
        <w:top w:val="none" w:sz="0" w:space="0" w:color="auto"/>
        <w:left w:val="none" w:sz="0" w:space="0" w:color="auto"/>
        <w:bottom w:val="none" w:sz="0" w:space="0" w:color="auto"/>
        <w:right w:val="none" w:sz="0" w:space="0" w:color="auto"/>
      </w:divBdr>
    </w:div>
    <w:div w:id="12362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8A67-ABD6-418F-8F91-DC7D0229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1649</Words>
  <Characters>9401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20</cp:revision>
  <cp:lastPrinted>2015-06-26T02:17:00Z</cp:lastPrinted>
  <dcterms:created xsi:type="dcterms:W3CDTF">2015-06-16T07:33:00Z</dcterms:created>
  <dcterms:modified xsi:type="dcterms:W3CDTF">2015-06-26T02:21:00Z</dcterms:modified>
</cp:coreProperties>
</file>