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A2C" w:rsidRPr="00302DDD" w:rsidRDefault="00841A2C" w:rsidP="00302DDD">
      <w:pPr>
        <w:jc w:val="right"/>
      </w:pPr>
      <w:r w:rsidRPr="00302DDD">
        <w:rPr>
          <w:rFonts w:hint="eastAsia"/>
        </w:rPr>
        <w:t>201</w:t>
      </w:r>
      <w:r w:rsidR="009E1ED4">
        <w:rPr>
          <w:rFonts w:hint="eastAsia"/>
        </w:rPr>
        <w:t>3</w:t>
      </w:r>
      <w:r w:rsidRPr="00302DDD">
        <w:rPr>
          <w:rFonts w:hint="eastAsia"/>
        </w:rPr>
        <w:t>年</w:t>
      </w:r>
      <w:r w:rsidR="00E97F9E" w:rsidRPr="00302DDD">
        <w:rPr>
          <w:rFonts w:hint="eastAsia"/>
        </w:rPr>
        <w:t>8</w:t>
      </w:r>
      <w:r w:rsidRPr="00302DDD">
        <w:rPr>
          <w:rFonts w:hint="eastAsia"/>
        </w:rPr>
        <w:t>月</w:t>
      </w:r>
      <w:r w:rsidR="009E1ED4">
        <w:rPr>
          <w:rFonts w:hint="eastAsia"/>
        </w:rPr>
        <w:t>21</w:t>
      </w:r>
      <w:r w:rsidRPr="00302DDD">
        <w:rPr>
          <w:rFonts w:hint="eastAsia"/>
        </w:rPr>
        <w:t>日</w:t>
      </w:r>
    </w:p>
    <w:p w:rsidR="006674AC" w:rsidRDefault="00841A2C" w:rsidP="00302DDD">
      <w:pPr>
        <w:rPr>
          <w:sz w:val="28"/>
          <w:szCs w:val="28"/>
        </w:rPr>
      </w:pPr>
      <w:r w:rsidRPr="00CD2206">
        <w:rPr>
          <w:rFonts w:hint="eastAsia"/>
          <w:sz w:val="28"/>
          <w:szCs w:val="28"/>
        </w:rPr>
        <w:t>総務大臣</w:t>
      </w:r>
    </w:p>
    <w:p w:rsidR="00841A2C" w:rsidRPr="00CD2206" w:rsidRDefault="009E1ED4" w:rsidP="006674AC">
      <w:pPr>
        <w:ind w:firstLineChars="100" w:firstLine="280"/>
        <w:rPr>
          <w:sz w:val="28"/>
          <w:szCs w:val="28"/>
        </w:rPr>
      </w:pPr>
      <w:r>
        <w:rPr>
          <w:rFonts w:hint="eastAsia"/>
          <w:sz w:val="28"/>
          <w:szCs w:val="28"/>
        </w:rPr>
        <w:t>新藤義孝</w:t>
      </w:r>
      <w:r w:rsidR="00CD2206">
        <w:rPr>
          <w:rFonts w:hint="eastAsia"/>
          <w:sz w:val="28"/>
          <w:szCs w:val="28"/>
        </w:rPr>
        <w:t xml:space="preserve"> </w:t>
      </w:r>
      <w:r w:rsidR="00841A2C" w:rsidRPr="00CD2206">
        <w:rPr>
          <w:rFonts w:hint="eastAsia"/>
          <w:sz w:val="28"/>
          <w:szCs w:val="28"/>
        </w:rPr>
        <w:t>様</w:t>
      </w:r>
    </w:p>
    <w:p w:rsidR="00446173" w:rsidRPr="00302DDD" w:rsidRDefault="00446173" w:rsidP="00302DDD">
      <w:pPr>
        <w:rPr>
          <w:sz w:val="24"/>
        </w:rPr>
      </w:pPr>
    </w:p>
    <w:p w:rsidR="00841A2C" w:rsidRPr="00CD2206" w:rsidRDefault="00841A2C" w:rsidP="00CD2206">
      <w:pPr>
        <w:ind w:firstLineChars="2650" w:firstLine="6360"/>
        <w:rPr>
          <w:sz w:val="24"/>
        </w:rPr>
      </w:pPr>
      <w:r w:rsidRPr="00CD2206">
        <w:rPr>
          <w:rFonts w:hint="eastAsia"/>
          <w:sz w:val="24"/>
        </w:rPr>
        <w:t>全日本自治団体労働組合</w:t>
      </w:r>
      <w:r w:rsidRPr="00CD2206">
        <w:rPr>
          <w:rFonts w:hint="eastAsia"/>
          <w:sz w:val="24"/>
        </w:rPr>
        <w:t xml:space="preserve">   </w:t>
      </w:r>
    </w:p>
    <w:p w:rsidR="00841A2C" w:rsidRPr="00302DDD" w:rsidRDefault="00841A2C" w:rsidP="00CD2206">
      <w:pPr>
        <w:jc w:val="right"/>
      </w:pPr>
      <w:r w:rsidRPr="00D31804">
        <w:rPr>
          <w:rFonts w:hint="eastAsia"/>
          <w:sz w:val="24"/>
        </w:rPr>
        <w:t>中央執行委員長</w:t>
      </w:r>
      <w:r w:rsidRPr="00302DDD">
        <w:rPr>
          <w:rFonts w:hint="eastAsia"/>
        </w:rPr>
        <w:t xml:space="preserve">　</w:t>
      </w:r>
      <w:r w:rsidRPr="00CD2206">
        <w:rPr>
          <w:rFonts w:hint="eastAsia"/>
          <w:sz w:val="28"/>
          <w:szCs w:val="28"/>
        </w:rPr>
        <w:t>徳永</w:t>
      </w:r>
      <w:r w:rsidRPr="00CD2206">
        <w:rPr>
          <w:rFonts w:hint="eastAsia"/>
          <w:sz w:val="28"/>
          <w:szCs w:val="28"/>
        </w:rPr>
        <w:t xml:space="preserve"> </w:t>
      </w:r>
      <w:r w:rsidRPr="00CD2206">
        <w:rPr>
          <w:rFonts w:hint="eastAsia"/>
          <w:sz w:val="28"/>
          <w:szCs w:val="28"/>
        </w:rPr>
        <w:t>秀昭</w:t>
      </w:r>
    </w:p>
    <w:p w:rsidR="00841A2C" w:rsidRPr="00302DDD" w:rsidRDefault="00841A2C" w:rsidP="007A7405">
      <w:r w:rsidRPr="00CD2206">
        <w:rPr>
          <w:rFonts w:hint="eastAsia"/>
          <w:sz w:val="24"/>
        </w:rPr>
        <w:t xml:space="preserve">　</w:t>
      </w:r>
      <w:r w:rsidR="00017B96">
        <w:rPr>
          <w:rFonts w:hint="eastAsia"/>
          <w:sz w:val="24"/>
        </w:rPr>
        <w:t xml:space="preserve">                                               </w:t>
      </w:r>
    </w:p>
    <w:p w:rsidR="00446173" w:rsidRPr="00302DDD" w:rsidRDefault="00446173" w:rsidP="00302DDD"/>
    <w:p w:rsidR="00841A2C" w:rsidRPr="00302DDD" w:rsidRDefault="00841A2C" w:rsidP="00611507">
      <w:pPr>
        <w:jc w:val="center"/>
        <w:rPr>
          <w:bCs/>
          <w:sz w:val="36"/>
          <w:szCs w:val="36"/>
        </w:rPr>
      </w:pPr>
      <w:r w:rsidRPr="00302DDD">
        <w:rPr>
          <w:rFonts w:hint="eastAsia"/>
          <w:bCs/>
          <w:sz w:val="36"/>
          <w:szCs w:val="36"/>
        </w:rPr>
        <w:t>要　　請　　書</w:t>
      </w:r>
    </w:p>
    <w:p w:rsidR="00824A88" w:rsidRPr="00302DDD" w:rsidRDefault="00824A88" w:rsidP="00302DDD">
      <w:pPr>
        <w:rPr>
          <w:bCs/>
          <w:sz w:val="24"/>
        </w:rPr>
      </w:pPr>
    </w:p>
    <w:p w:rsidR="00824A88" w:rsidRPr="00302DDD" w:rsidRDefault="00824A88" w:rsidP="00611507">
      <w:pPr>
        <w:ind w:firstLineChars="50" w:firstLine="110"/>
        <w:rPr>
          <w:rFonts w:ascii="ＭＳ 明朝"/>
          <w:sz w:val="22"/>
          <w:szCs w:val="22"/>
        </w:rPr>
      </w:pPr>
      <w:r w:rsidRPr="00302DDD">
        <w:rPr>
          <w:rFonts w:ascii="ＭＳ 明朝" w:hint="eastAsia"/>
          <w:sz w:val="22"/>
          <w:szCs w:val="22"/>
        </w:rPr>
        <w:t>地方自治の確立に向けた貴職の日ごろからのご尽力に敬意を表します。</w:t>
      </w:r>
    </w:p>
    <w:p w:rsidR="00824A88" w:rsidRPr="00302DDD" w:rsidRDefault="00824A88" w:rsidP="00611507">
      <w:pPr>
        <w:ind w:firstLineChars="50" w:firstLine="110"/>
        <w:rPr>
          <w:rFonts w:ascii="ＭＳ 明朝"/>
          <w:sz w:val="22"/>
          <w:szCs w:val="22"/>
        </w:rPr>
      </w:pPr>
      <w:r w:rsidRPr="00302DDD">
        <w:rPr>
          <w:rFonts w:ascii="ＭＳ 明朝" w:hint="eastAsia"/>
          <w:sz w:val="22"/>
          <w:szCs w:val="22"/>
        </w:rPr>
        <w:t>さて、経済・雇用の地域間格差の拡大、地方分権の推進、少子・高齢化の進行、情報化の進展など社会の大きな変動期にあって、住民生活に密着した地方自治体の果たす役割はますます重要になっています。とりわけ政令市においては、基礎自治体としての基本的役割とともに、広域的な産業や住民生活を支える拠点としての役割も求められています。</w:t>
      </w:r>
    </w:p>
    <w:p w:rsidR="00824A88" w:rsidRPr="00302DDD" w:rsidRDefault="00824A88" w:rsidP="00611507">
      <w:pPr>
        <w:ind w:firstLineChars="50" w:firstLine="110"/>
        <w:rPr>
          <w:rFonts w:ascii="ＭＳ 明朝"/>
          <w:sz w:val="22"/>
          <w:szCs w:val="22"/>
        </w:rPr>
      </w:pPr>
      <w:r w:rsidRPr="00302DDD">
        <w:rPr>
          <w:rFonts w:ascii="ＭＳ 明朝" w:hint="eastAsia"/>
          <w:sz w:val="22"/>
          <w:szCs w:val="22"/>
        </w:rPr>
        <w:t>都市への人口集中に伴う雇用・貧困対策も深刻化しています。とくに近年の生活保護申請の急増によって財政需要が膨らむ一方、税財源の不足により政令市の財政運営は厳しさを増しています。各都市においては行財政運営の簡素化・効率化に取り組んでいるところですが、根本的には地方税などの自主財源を拡充強化することが急務となっています。</w:t>
      </w:r>
    </w:p>
    <w:p w:rsidR="00824A88" w:rsidRPr="00302DDD" w:rsidRDefault="00824A88" w:rsidP="00611507">
      <w:pPr>
        <w:ind w:firstLineChars="50" w:firstLine="110"/>
        <w:rPr>
          <w:rFonts w:ascii="ＭＳ 明朝"/>
          <w:sz w:val="22"/>
          <w:szCs w:val="22"/>
        </w:rPr>
      </w:pPr>
      <w:r w:rsidRPr="00302DDD">
        <w:rPr>
          <w:rFonts w:ascii="ＭＳ 明朝" w:hint="eastAsia"/>
          <w:sz w:val="22"/>
          <w:szCs w:val="22"/>
        </w:rPr>
        <w:t>大都市制度のあり方の検討が進められる中、地方分権をより一層推進する立場から下記の項目について要請しますので、貴職の積極的な対応をお願いいたします。</w:t>
      </w:r>
    </w:p>
    <w:p w:rsidR="00611507" w:rsidRDefault="00611507" w:rsidP="00611507"/>
    <w:p w:rsidR="00611507" w:rsidRDefault="00611507" w:rsidP="00611507">
      <w:pPr>
        <w:jc w:val="center"/>
      </w:pPr>
      <w:r>
        <w:rPr>
          <w:rFonts w:hint="eastAsia"/>
        </w:rPr>
        <w:t>記</w:t>
      </w:r>
    </w:p>
    <w:p w:rsidR="00611507" w:rsidRPr="00302DDD" w:rsidRDefault="00611507" w:rsidP="00611507"/>
    <w:p w:rsidR="00841A2C" w:rsidRPr="0088495D" w:rsidRDefault="00841A2C" w:rsidP="00302DDD">
      <w:pPr>
        <w:rPr>
          <w:rFonts w:ascii="ＭＳ 明朝"/>
          <w:b/>
          <w:sz w:val="22"/>
          <w:szCs w:val="22"/>
        </w:rPr>
      </w:pPr>
      <w:r w:rsidRPr="0088495D">
        <w:rPr>
          <w:rFonts w:ascii="ＭＳ 明朝" w:hint="eastAsia"/>
          <w:b/>
          <w:sz w:val="22"/>
          <w:szCs w:val="22"/>
        </w:rPr>
        <w:t>１．地方分権の推進に対応した税財政制度の改革、大都市税源の拡充強化について</w:t>
      </w:r>
    </w:p>
    <w:p w:rsidR="003330EA" w:rsidRPr="00302DDD" w:rsidRDefault="008A715D" w:rsidP="00302DDD">
      <w:pPr>
        <w:rPr>
          <w:sz w:val="22"/>
          <w:szCs w:val="22"/>
        </w:rPr>
      </w:pPr>
      <w:r w:rsidRPr="00A5694C">
        <w:rPr>
          <w:rFonts w:asciiTheme="minorEastAsia" w:eastAsiaTheme="minorEastAsia" w:hAnsiTheme="minorEastAsia" w:hint="eastAsia"/>
          <w:sz w:val="22"/>
          <w:szCs w:val="22"/>
        </w:rPr>
        <w:t>（1）</w:t>
      </w:r>
      <w:r w:rsidR="003330EA" w:rsidRPr="00302DDD">
        <w:rPr>
          <w:rFonts w:hint="eastAsia"/>
          <w:sz w:val="22"/>
          <w:szCs w:val="22"/>
        </w:rPr>
        <w:t>消費税･所得税など基幹税の税源移譲と自治体の役割に見合った地方税中心の歳入構造をめざすこと。また、法人所得課税や消費･流通課税の配分割合を拡充強化し、大都市税源の充実を行うこと。</w:t>
      </w:r>
    </w:p>
    <w:p w:rsidR="00782A38" w:rsidRDefault="008A715D" w:rsidP="00302DDD">
      <w:pPr>
        <w:rPr>
          <w:rFonts w:ascii="ＭＳ 明朝"/>
          <w:sz w:val="22"/>
          <w:szCs w:val="22"/>
        </w:rPr>
      </w:pPr>
      <w:r w:rsidRPr="00782A38">
        <w:rPr>
          <w:rFonts w:ascii="ＭＳ 明朝" w:hint="eastAsia"/>
          <w:sz w:val="22"/>
          <w:szCs w:val="22"/>
        </w:rPr>
        <w:t>（2）</w:t>
      </w:r>
      <w:r w:rsidR="009E1ED4">
        <w:rPr>
          <w:rFonts w:ascii="ＭＳ 明朝" w:hint="eastAsia"/>
          <w:sz w:val="22"/>
          <w:szCs w:val="22"/>
        </w:rPr>
        <w:t>地方財政計画、地方交付税算定のあり方について、国の政策方針による一方的な決定によるものでなく、国と地方の十分な協議のもとに決定すること。</w:t>
      </w:r>
    </w:p>
    <w:p w:rsidR="00E23DCF" w:rsidRDefault="00782A38" w:rsidP="00856A12">
      <w:pPr>
        <w:rPr>
          <w:rFonts w:ascii="ＭＳ 明朝"/>
          <w:sz w:val="22"/>
          <w:szCs w:val="22"/>
        </w:rPr>
      </w:pPr>
      <w:r w:rsidRPr="00EB6ED4">
        <w:rPr>
          <w:rFonts w:ascii="ＭＳ 明朝" w:hint="eastAsia"/>
          <w:sz w:val="22"/>
          <w:szCs w:val="22"/>
          <w:highlight w:val="yellow"/>
        </w:rPr>
        <w:t>（3）地方財源確保に向けて、</w:t>
      </w:r>
      <w:r w:rsidR="009E1ED4" w:rsidRPr="00EB6ED4">
        <w:rPr>
          <w:rFonts w:ascii="ＭＳ 明朝" w:hint="eastAsia"/>
          <w:sz w:val="22"/>
          <w:szCs w:val="22"/>
          <w:highlight w:val="yellow"/>
        </w:rPr>
        <w:t>臨時給与削減により減額された給与関係</w:t>
      </w:r>
      <w:r w:rsidRPr="00EB6ED4">
        <w:rPr>
          <w:rFonts w:ascii="ＭＳ 明朝" w:hint="eastAsia"/>
          <w:sz w:val="22"/>
          <w:szCs w:val="22"/>
          <w:highlight w:val="yellow"/>
        </w:rPr>
        <w:t>経費等に関わる財源の復元をはかる</w:t>
      </w:r>
      <w:r w:rsidRPr="00EB6ED4">
        <w:rPr>
          <w:rFonts w:ascii="ＭＳ 明朝" w:hint="eastAsia"/>
          <w:sz w:val="22"/>
          <w:szCs w:val="22"/>
        </w:rPr>
        <w:t>とともに、社会保障分野のセーフティネットの確立、環境対策の充実、農林水産業振興など、増大する地域の財政需要を的確に見積もり、これに見合う地方財政計画の拡大、地方交付税の必要総額を確保すること。</w:t>
      </w:r>
    </w:p>
    <w:p w:rsidR="00430AF2" w:rsidRPr="00302DDD" w:rsidRDefault="00430AF2" w:rsidP="00430AF2">
      <w:pPr>
        <w:rPr>
          <w:rFonts w:ascii="ＭＳ 明朝"/>
          <w:sz w:val="22"/>
          <w:szCs w:val="22"/>
        </w:rPr>
      </w:pPr>
      <w:r w:rsidRPr="00302DDD">
        <w:rPr>
          <w:rFonts w:ascii="ＭＳ 明朝" w:hint="eastAsia"/>
          <w:sz w:val="22"/>
          <w:szCs w:val="22"/>
        </w:rPr>
        <w:t>（</w:t>
      </w:r>
      <w:r>
        <w:rPr>
          <w:rFonts w:ascii="ＭＳ 明朝" w:hint="eastAsia"/>
          <w:sz w:val="22"/>
          <w:szCs w:val="22"/>
        </w:rPr>
        <w:t>4</w:t>
      </w:r>
      <w:r w:rsidRPr="00302DDD">
        <w:rPr>
          <w:rFonts w:ascii="ＭＳ 明朝" w:hint="eastAsia"/>
          <w:sz w:val="22"/>
          <w:szCs w:val="22"/>
        </w:rPr>
        <w:t>）高齢化による公費負担の増加、待機児童対策などの子育て支援など、</w:t>
      </w:r>
      <w:r>
        <w:rPr>
          <w:rFonts w:ascii="ＭＳ 明朝" w:hint="eastAsia"/>
          <w:sz w:val="22"/>
          <w:szCs w:val="22"/>
        </w:rPr>
        <w:t>社会</w:t>
      </w:r>
      <w:r w:rsidRPr="00302DDD">
        <w:rPr>
          <w:rFonts w:ascii="ＭＳ 明朝" w:hint="eastAsia"/>
          <w:sz w:val="22"/>
          <w:szCs w:val="22"/>
        </w:rPr>
        <w:t>福祉</w:t>
      </w:r>
      <w:r>
        <w:rPr>
          <w:rFonts w:ascii="ＭＳ 明朝" w:hint="eastAsia"/>
          <w:sz w:val="22"/>
          <w:szCs w:val="22"/>
        </w:rPr>
        <w:t>の行政需要の拡大</w:t>
      </w:r>
      <w:r w:rsidRPr="00302DDD">
        <w:rPr>
          <w:rFonts w:ascii="ＭＳ 明朝" w:hint="eastAsia"/>
          <w:sz w:val="22"/>
          <w:szCs w:val="22"/>
        </w:rPr>
        <w:t>に対応するための財源確保を行うこと。</w:t>
      </w:r>
    </w:p>
    <w:p w:rsidR="00430AF2" w:rsidRPr="00430AF2" w:rsidRDefault="00430AF2" w:rsidP="00856A12">
      <w:pPr>
        <w:rPr>
          <w:sz w:val="22"/>
          <w:szCs w:val="22"/>
        </w:rPr>
      </w:pPr>
    </w:p>
    <w:p w:rsidR="004A70EC" w:rsidRPr="00302DDD" w:rsidRDefault="008A715D" w:rsidP="00302DDD">
      <w:pPr>
        <w:rPr>
          <w:rFonts w:ascii="ＭＳ 明朝"/>
          <w:sz w:val="22"/>
          <w:szCs w:val="22"/>
        </w:rPr>
      </w:pPr>
      <w:r w:rsidRPr="00EB6ED4">
        <w:rPr>
          <w:rFonts w:ascii="ＭＳ 明朝" w:hint="eastAsia"/>
          <w:sz w:val="22"/>
          <w:szCs w:val="22"/>
          <w:highlight w:val="yellow"/>
        </w:rPr>
        <w:lastRenderedPageBreak/>
        <w:t>（</w:t>
      </w:r>
      <w:r w:rsidR="00430AF2" w:rsidRPr="00EB6ED4">
        <w:rPr>
          <w:rFonts w:ascii="ＭＳ 明朝" w:hint="eastAsia"/>
          <w:sz w:val="22"/>
          <w:szCs w:val="22"/>
          <w:highlight w:val="yellow"/>
        </w:rPr>
        <w:t>5</w:t>
      </w:r>
      <w:r w:rsidRPr="00EB6ED4">
        <w:rPr>
          <w:rFonts w:ascii="ＭＳ 明朝" w:hint="eastAsia"/>
          <w:sz w:val="22"/>
          <w:szCs w:val="22"/>
          <w:highlight w:val="yellow"/>
        </w:rPr>
        <w:t>）</w:t>
      </w:r>
      <w:r w:rsidR="00841A2C" w:rsidRPr="00EB6ED4">
        <w:rPr>
          <w:rFonts w:ascii="ＭＳ 明朝" w:hint="eastAsia"/>
          <w:sz w:val="22"/>
          <w:szCs w:val="22"/>
          <w:highlight w:val="yellow"/>
        </w:rPr>
        <w:t>地方交付税は、財源保障と財政調整機能</w:t>
      </w:r>
      <w:r w:rsidR="00856A12" w:rsidRPr="00EB6ED4">
        <w:rPr>
          <w:rFonts w:ascii="ＭＳ 明朝" w:hint="eastAsia"/>
          <w:sz w:val="22"/>
          <w:szCs w:val="22"/>
          <w:highlight w:val="yellow"/>
        </w:rPr>
        <w:t>の</w:t>
      </w:r>
      <w:r w:rsidR="00841A2C" w:rsidRPr="00EB6ED4">
        <w:rPr>
          <w:rFonts w:ascii="ＭＳ 明朝" w:hint="eastAsia"/>
          <w:sz w:val="22"/>
          <w:szCs w:val="22"/>
          <w:highlight w:val="yellow"/>
        </w:rPr>
        <w:t>堅持･強化</w:t>
      </w:r>
      <w:r w:rsidR="00856A12" w:rsidRPr="00EB6ED4">
        <w:rPr>
          <w:rFonts w:ascii="ＭＳ 明朝" w:hint="eastAsia"/>
          <w:sz w:val="22"/>
          <w:szCs w:val="22"/>
          <w:highlight w:val="yellow"/>
        </w:rPr>
        <w:t>と</w:t>
      </w:r>
      <w:r w:rsidR="00841A2C" w:rsidRPr="00EB6ED4">
        <w:rPr>
          <w:rFonts w:ascii="ＭＳ 明朝" w:hint="eastAsia"/>
          <w:sz w:val="22"/>
          <w:szCs w:val="22"/>
          <w:highlight w:val="yellow"/>
        </w:rPr>
        <w:t>、自治体の安定的財政運営に必要な財源を確保し、大都市特有の財政需要に応じた措置を講じること。</w:t>
      </w:r>
      <w:r w:rsidR="003A5BBC" w:rsidRPr="00556611">
        <w:rPr>
          <w:rFonts w:ascii="ＭＳ 明朝" w:hint="eastAsia"/>
          <w:sz w:val="22"/>
          <w:szCs w:val="22"/>
        </w:rPr>
        <w:t>また、</w:t>
      </w:r>
      <w:r w:rsidR="004A70EC" w:rsidRPr="00556611">
        <w:rPr>
          <w:rFonts w:ascii="ＭＳ 明朝" w:hint="eastAsia"/>
          <w:sz w:val="22"/>
          <w:szCs w:val="22"/>
        </w:rPr>
        <w:t>特別交</w:t>
      </w:r>
      <w:r w:rsidR="004A70EC" w:rsidRPr="00430AF2">
        <w:rPr>
          <w:rFonts w:ascii="ＭＳ 明朝" w:hint="eastAsia"/>
          <w:sz w:val="22"/>
          <w:szCs w:val="22"/>
        </w:rPr>
        <w:t>付税の減額について、人件費にかかる要件を削除すること。</w:t>
      </w:r>
    </w:p>
    <w:p w:rsidR="00C66B81" w:rsidRPr="00302DDD" w:rsidRDefault="00C66B81" w:rsidP="00302DDD">
      <w:pPr>
        <w:rPr>
          <w:sz w:val="22"/>
          <w:szCs w:val="22"/>
        </w:rPr>
      </w:pPr>
    </w:p>
    <w:p w:rsidR="001E61F4" w:rsidRPr="00804491" w:rsidRDefault="00841A2C" w:rsidP="00302DDD">
      <w:pPr>
        <w:rPr>
          <w:b/>
          <w:sz w:val="22"/>
          <w:szCs w:val="22"/>
        </w:rPr>
      </w:pPr>
      <w:r w:rsidRPr="00804491">
        <w:rPr>
          <w:rFonts w:hint="eastAsia"/>
          <w:b/>
          <w:sz w:val="22"/>
          <w:szCs w:val="22"/>
        </w:rPr>
        <w:t>２．賃金･労働条件、公務員制度について</w:t>
      </w:r>
    </w:p>
    <w:p w:rsidR="00806DC2" w:rsidRDefault="002E3FCF" w:rsidP="00302DDD">
      <w:pPr>
        <w:rPr>
          <w:sz w:val="22"/>
          <w:szCs w:val="22"/>
        </w:rPr>
      </w:pPr>
      <w:r w:rsidRPr="00EB6ED4">
        <w:rPr>
          <w:rFonts w:ascii="ＭＳ 明朝" w:hint="eastAsia"/>
          <w:sz w:val="22"/>
          <w:szCs w:val="22"/>
          <w:highlight w:val="yellow"/>
        </w:rPr>
        <w:t>（</w:t>
      </w:r>
      <w:r w:rsidRPr="00EB6ED4">
        <w:rPr>
          <w:rFonts w:hint="eastAsia"/>
          <w:sz w:val="22"/>
          <w:szCs w:val="22"/>
          <w:highlight w:val="yellow"/>
        </w:rPr>
        <w:t>1</w:t>
      </w:r>
      <w:r w:rsidRPr="00EB6ED4">
        <w:rPr>
          <w:rFonts w:ascii="ＭＳ 明朝" w:hint="eastAsia"/>
          <w:sz w:val="22"/>
          <w:szCs w:val="22"/>
          <w:highlight w:val="yellow"/>
        </w:rPr>
        <w:t>）</w:t>
      </w:r>
      <w:r w:rsidR="00857637" w:rsidRPr="00EB6ED4">
        <w:rPr>
          <w:rFonts w:hint="eastAsia"/>
          <w:sz w:val="22"/>
          <w:szCs w:val="22"/>
          <w:highlight w:val="yellow"/>
        </w:rPr>
        <w:t>地方公務員の労働条件の決定は</w:t>
      </w:r>
      <w:r w:rsidR="00F8352C" w:rsidRPr="00EB6ED4">
        <w:rPr>
          <w:rFonts w:hint="eastAsia"/>
          <w:sz w:val="22"/>
          <w:szCs w:val="22"/>
          <w:highlight w:val="yellow"/>
        </w:rPr>
        <w:t>各自治体における労使交渉と合意を尊重し、その決定に対して介入を行わないこと。</w:t>
      </w:r>
      <w:r w:rsidR="00F656B1" w:rsidRPr="00EB6ED4">
        <w:rPr>
          <w:rFonts w:hint="eastAsia"/>
          <w:sz w:val="22"/>
          <w:szCs w:val="22"/>
          <w:highlight w:val="yellow"/>
        </w:rPr>
        <w:t>特に給与削減を行わない自治体に対する調査・ヒアリング等の不当な介入を中止すること。</w:t>
      </w:r>
      <w:r w:rsidR="009D78A7" w:rsidRPr="00556611">
        <w:rPr>
          <w:rFonts w:hint="eastAsia"/>
          <w:sz w:val="22"/>
          <w:szCs w:val="22"/>
        </w:rPr>
        <w:t>また、</w:t>
      </w:r>
      <w:r w:rsidR="009D78A7" w:rsidRPr="001B555F">
        <w:rPr>
          <w:rFonts w:hint="eastAsia"/>
          <w:sz w:val="22"/>
          <w:szCs w:val="22"/>
        </w:rPr>
        <w:t>技能労務職員と企業職員の給与について、憲法・法律で保障された労使交渉で決定する権利を尊重し、民間給与との単純比較に基づく抑制を行わないこと。</w:t>
      </w:r>
    </w:p>
    <w:p w:rsidR="00331E96" w:rsidRDefault="002E3FCF" w:rsidP="00331E96">
      <w:pPr>
        <w:rPr>
          <w:rFonts w:ascii="ＭＳ 明朝"/>
          <w:sz w:val="22"/>
          <w:szCs w:val="22"/>
        </w:rPr>
      </w:pPr>
      <w:r w:rsidRPr="00FE3E72">
        <w:rPr>
          <w:rFonts w:ascii="ＭＳ 明朝" w:hint="eastAsia"/>
          <w:sz w:val="22"/>
          <w:szCs w:val="22"/>
        </w:rPr>
        <w:t>（</w:t>
      </w:r>
      <w:r w:rsidRPr="00FE3E72">
        <w:rPr>
          <w:rFonts w:hint="eastAsia"/>
          <w:sz w:val="22"/>
          <w:szCs w:val="22"/>
        </w:rPr>
        <w:t>2</w:t>
      </w:r>
      <w:r w:rsidRPr="00FE3E72">
        <w:rPr>
          <w:rFonts w:ascii="ＭＳ 明朝" w:hint="eastAsia"/>
          <w:sz w:val="22"/>
          <w:szCs w:val="22"/>
        </w:rPr>
        <w:t>）</w:t>
      </w:r>
      <w:r w:rsidR="00331E96">
        <w:rPr>
          <w:rFonts w:ascii="ＭＳ 明朝" w:hint="eastAsia"/>
          <w:sz w:val="22"/>
          <w:szCs w:val="22"/>
        </w:rPr>
        <w:t>被災自治体や被災自治体に職員を派遣する自治体において、メンタルヘルス対策の充実をはじめとして、職員の健康をサポートする体制の強化とこれに係る財政支援を行うこと。</w:t>
      </w:r>
    </w:p>
    <w:p w:rsidR="00843E09" w:rsidRDefault="00331E96" w:rsidP="00302DDD">
      <w:pPr>
        <w:rPr>
          <w:sz w:val="22"/>
          <w:szCs w:val="22"/>
        </w:rPr>
      </w:pPr>
      <w:r w:rsidRPr="00EB6ED4">
        <w:rPr>
          <w:rFonts w:hint="eastAsia"/>
          <w:sz w:val="22"/>
          <w:szCs w:val="22"/>
          <w:highlight w:val="yellow"/>
        </w:rPr>
        <w:t>（</w:t>
      </w:r>
      <w:r w:rsidRPr="00EB6ED4">
        <w:rPr>
          <w:rFonts w:hint="eastAsia"/>
          <w:sz w:val="22"/>
          <w:szCs w:val="22"/>
          <w:highlight w:val="yellow"/>
        </w:rPr>
        <w:t>3</w:t>
      </w:r>
      <w:r w:rsidRPr="00EB6ED4">
        <w:rPr>
          <w:rFonts w:hint="eastAsia"/>
          <w:sz w:val="22"/>
          <w:szCs w:val="22"/>
          <w:highlight w:val="yellow"/>
        </w:rPr>
        <w:t>）</w:t>
      </w:r>
      <w:r w:rsidR="000A6387" w:rsidRPr="00EB6ED4">
        <w:rPr>
          <w:rFonts w:hint="eastAsia"/>
          <w:sz w:val="22"/>
          <w:szCs w:val="22"/>
          <w:highlight w:val="yellow"/>
        </w:rPr>
        <w:t>地方公務員の雇用と年金の接続については、</w:t>
      </w:r>
      <w:r w:rsidRPr="00EB6ED4">
        <w:rPr>
          <w:rFonts w:hint="eastAsia"/>
          <w:sz w:val="22"/>
          <w:szCs w:val="22"/>
          <w:highlight w:val="yellow"/>
        </w:rPr>
        <w:t>「国家公務員の雇用と年金の接続について」（</w:t>
      </w:r>
      <w:r w:rsidRPr="00EB6ED4">
        <w:rPr>
          <w:rFonts w:hint="eastAsia"/>
          <w:sz w:val="22"/>
          <w:szCs w:val="22"/>
          <w:highlight w:val="yellow"/>
        </w:rPr>
        <w:t>2013</w:t>
      </w:r>
      <w:r w:rsidRPr="00EB6ED4">
        <w:rPr>
          <w:rFonts w:hint="eastAsia"/>
          <w:sz w:val="22"/>
          <w:szCs w:val="22"/>
          <w:highlight w:val="yellow"/>
        </w:rPr>
        <w:t>年</w:t>
      </w:r>
      <w:r w:rsidRPr="00EB6ED4">
        <w:rPr>
          <w:rFonts w:hint="eastAsia"/>
          <w:sz w:val="22"/>
          <w:szCs w:val="22"/>
          <w:highlight w:val="yellow"/>
        </w:rPr>
        <w:t>3</w:t>
      </w:r>
      <w:r w:rsidRPr="00EB6ED4">
        <w:rPr>
          <w:rFonts w:hint="eastAsia"/>
          <w:sz w:val="22"/>
          <w:szCs w:val="22"/>
          <w:highlight w:val="yellow"/>
        </w:rPr>
        <w:t>月</w:t>
      </w:r>
      <w:r w:rsidRPr="00EB6ED4">
        <w:rPr>
          <w:rFonts w:hint="eastAsia"/>
          <w:sz w:val="22"/>
          <w:szCs w:val="22"/>
          <w:highlight w:val="yellow"/>
        </w:rPr>
        <w:t>26</w:t>
      </w:r>
      <w:r w:rsidRPr="00EB6ED4">
        <w:rPr>
          <w:rFonts w:hint="eastAsia"/>
          <w:sz w:val="22"/>
          <w:szCs w:val="22"/>
          <w:highlight w:val="yellow"/>
        </w:rPr>
        <w:t>日閣議決定）に基づ</w:t>
      </w:r>
      <w:r w:rsidR="000A6387" w:rsidRPr="00EB6ED4">
        <w:rPr>
          <w:rFonts w:hint="eastAsia"/>
          <w:sz w:val="22"/>
          <w:szCs w:val="22"/>
          <w:highlight w:val="yellow"/>
        </w:rPr>
        <w:t>き、各自治体においても確実に接続できるよう、</w:t>
      </w:r>
      <w:r w:rsidR="00A5694C" w:rsidRPr="00EB6ED4">
        <w:rPr>
          <w:rFonts w:hint="eastAsia"/>
          <w:sz w:val="22"/>
          <w:szCs w:val="22"/>
          <w:highlight w:val="yellow"/>
        </w:rPr>
        <w:t>多様</w:t>
      </w:r>
      <w:r w:rsidR="000A6387" w:rsidRPr="00EB6ED4">
        <w:rPr>
          <w:rFonts w:hint="eastAsia"/>
          <w:sz w:val="22"/>
          <w:szCs w:val="22"/>
          <w:highlight w:val="yellow"/>
        </w:rPr>
        <w:t>な措置を講ずること。</w:t>
      </w:r>
    </w:p>
    <w:p w:rsidR="00331E96" w:rsidRPr="00856A12" w:rsidRDefault="00331E96" w:rsidP="00856A12">
      <w:pPr>
        <w:wordWrap w:val="0"/>
        <w:spacing w:line="340" w:lineRule="exact"/>
        <w:ind w:firstLineChars="8" w:firstLine="18"/>
        <w:rPr>
          <w:sz w:val="22"/>
          <w:szCs w:val="22"/>
        </w:rPr>
      </w:pPr>
      <w:r w:rsidRPr="00EB6ED4">
        <w:rPr>
          <w:rFonts w:hint="eastAsia"/>
          <w:sz w:val="22"/>
          <w:szCs w:val="22"/>
          <w:highlight w:val="yellow"/>
        </w:rPr>
        <w:t>（</w:t>
      </w:r>
      <w:r w:rsidRPr="00EB6ED4">
        <w:rPr>
          <w:rFonts w:hint="eastAsia"/>
          <w:sz w:val="22"/>
          <w:szCs w:val="22"/>
          <w:highlight w:val="yellow"/>
        </w:rPr>
        <w:t>4</w:t>
      </w:r>
      <w:r w:rsidRPr="00EB6ED4">
        <w:rPr>
          <w:rFonts w:hint="eastAsia"/>
          <w:sz w:val="22"/>
          <w:szCs w:val="22"/>
          <w:highlight w:val="yellow"/>
        </w:rPr>
        <w:t>）</w:t>
      </w:r>
      <w:r w:rsidR="00856A12" w:rsidRPr="00EB6ED4">
        <w:rPr>
          <w:rFonts w:hint="eastAsia"/>
          <w:sz w:val="22"/>
          <w:szCs w:val="22"/>
          <w:highlight w:val="yellow"/>
        </w:rPr>
        <w:t>「女性国家公務員の採用・登用の拡大等に関する指針」をふまえ、地方自治体において、数値目標を含む女性職員の採用・登用拡大計画が労使協議に基づいて策定・実施されるよう、必要な支援策を講じること。</w:t>
      </w:r>
    </w:p>
    <w:p w:rsidR="00BE477D" w:rsidRPr="00BE477D" w:rsidRDefault="00BE477D" w:rsidP="00494B6E">
      <w:pPr>
        <w:rPr>
          <w:sz w:val="22"/>
          <w:szCs w:val="22"/>
        </w:rPr>
      </w:pPr>
      <w:r>
        <w:rPr>
          <w:rFonts w:hint="eastAsia"/>
          <w:sz w:val="22"/>
          <w:szCs w:val="22"/>
        </w:rPr>
        <w:t>（</w:t>
      </w:r>
      <w:r>
        <w:rPr>
          <w:rFonts w:hint="eastAsia"/>
          <w:sz w:val="22"/>
          <w:szCs w:val="22"/>
        </w:rPr>
        <w:t>5</w:t>
      </w:r>
      <w:r>
        <w:rPr>
          <w:rFonts w:hint="eastAsia"/>
          <w:sz w:val="22"/>
          <w:szCs w:val="22"/>
        </w:rPr>
        <w:t>）</w:t>
      </w:r>
      <w:r>
        <w:rPr>
          <w:rFonts w:hint="eastAsia"/>
          <w:sz w:val="22"/>
          <w:szCs w:val="22"/>
        </w:rPr>
        <w:t>2013</w:t>
      </w:r>
      <w:r>
        <w:rPr>
          <w:rFonts w:hint="eastAsia"/>
          <w:sz w:val="22"/>
          <w:szCs w:val="22"/>
        </w:rPr>
        <w:t>年</w:t>
      </w:r>
      <w:r>
        <w:rPr>
          <w:rFonts w:hint="eastAsia"/>
          <w:sz w:val="22"/>
          <w:szCs w:val="22"/>
        </w:rPr>
        <w:t>4</w:t>
      </w:r>
      <w:r>
        <w:rPr>
          <w:rFonts w:hint="eastAsia"/>
          <w:sz w:val="22"/>
          <w:szCs w:val="22"/>
        </w:rPr>
        <w:t>月からの障害者の法定雇用率が引き上げられたことを踏まえ、障害者雇用を一層促進すること。そのために必要な職場環境の整備を行うこと。</w:t>
      </w:r>
    </w:p>
    <w:p w:rsidR="00331E96" w:rsidRPr="00302DDD" w:rsidRDefault="00331E96" w:rsidP="00302DDD">
      <w:pPr>
        <w:rPr>
          <w:sz w:val="22"/>
          <w:szCs w:val="22"/>
        </w:rPr>
      </w:pPr>
    </w:p>
    <w:p w:rsidR="00841A2C" w:rsidRPr="006441DA" w:rsidRDefault="00841A2C" w:rsidP="00302DDD">
      <w:pPr>
        <w:rPr>
          <w:b/>
          <w:sz w:val="22"/>
          <w:szCs w:val="22"/>
        </w:rPr>
      </w:pPr>
      <w:r w:rsidRPr="006441DA">
        <w:rPr>
          <w:rFonts w:hint="eastAsia"/>
          <w:b/>
          <w:sz w:val="22"/>
          <w:szCs w:val="22"/>
        </w:rPr>
        <w:t>３．地域公共サービスの充実および政策課題について</w:t>
      </w:r>
    </w:p>
    <w:p w:rsidR="007F6ED1" w:rsidRPr="00302DDD" w:rsidRDefault="006441DA" w:rsidP="00302DDD">
      <w:pPr>
        <w:rPr>
          <w:sz w:val="22"/>
          <w:szCs w:val="22"/>
        </w:rPr>
      </w:pPr>
      <w:r w:rsidRPr="001B555F">
        <w:rPr>
          <w:rFonts w:ascii="ＭＳ 明朝" w:hint="eastAsia"/>
          <w:sz w:val="22"/>
          <w:szCs w:val="22"/>
        </w:rPr>
        <w:t>（</w:t>
      </w:r>
      <w:r w:rsidRPr="001B555F">
        <w:rPr>
          <w:rFonts w:hint="eastAsia"/>
          <w:sz w:val="22"/>
          <w:szCs w:val="22"/>
        </w:rPr>
        <w:t>1</w:t>
      </w:r>
      <w:r w:rsidRPr="001B555F">
        <w:rPr>
          <w:rFonts w:ascii="ＭＳ 明朝" w:hint="eastAsia"/>
          <w:sz w:val="22"/>
          <w:szCs w:val="22"/>
        </w:rPr>
        <w:t>）</w:t>
      </w:r>
      <w:r w:rsidR="00A82C7C" w:rsidRPr="001B555F">
        <w:rPr>
          <w:rFonts w:ascii="ＭＳ 明朝" w:hint="eastAsia"/>
          <w:sz w:val="22"/>
          <w:szCs w:val="22"/>
        </w:rPr>
        <w:t>生活保護受給者の急増は、保護基準の切り下げ等による対処ではなく、生活困窮者支援に向けた体制整備や「求職者支援制度」の保障水準の引き上げなどの機能を強化することにより改善するよう、関係省庁と協議するこ</w:t>
      </w:r>
      <w:r w:rsidR="00A82C7C" w:rsidRPr="00556611">
        <w:rPr>
          <w:rFonts w:ascii="ＭＳ 明朝" w:hint="eastAsia"/>
          <w:sz w:val="22"/>
          <w:szCs w:val="22"/>
        </w:rPr>
        <w:t>と。</w:t>
      </w:r>
      <w:r w:rsidR="00A82C7C" w:rsidRPr="00EB6ED4">
        <w:rPr>
          <w:rFonts w:ascii="ＭＳ 明朝" w:hint="eastAsia"/>
          <w:sz w:val="22"/>
          <w:szCs w:val="22"/>
          <w:highlight w:val="yellow"/>
        </w:rPr>
        <w:t>また、生活保護の不正受給対策やケースワーク機能の充実、福祉事務所の実施体制を強化するため、地方交付税措置の充実を図ること。</w:t>
      </w:r>
    </w:p>
    <w:p w:rsidR="00824A88" w:rsidRPr="00302DDD" w:rsidRDefault="006441DA" w:rsidP="00302DDD">
      <w:pPr>
        <w:rPr>
          <w:rFonts w:ascii="ＭＳ 明朝"/>
          <w:sz w:val="22"/>
          <w:szCs w:val="22"/>
        </w:rPr>
      </w:pPr>
      <w:r w:rsidRPr="00302DDD">
        <w:rPr>
          <w:rFonts w:ascii="ＭＳ 明朝" w:hint="eastAsia"/>
          <w:sz w:val="22"/>
          <w:szCs w:val="22"/>
        </w:rPr>
        <w:t>（</w:t>
      </w:r>
      <w:r>
        <w:rPr>
          <w:rFonts w:ascii="ＭＳ 明朝" w:hint="eastAsia"/>
          <w:sz w:val="22"/>
          <w:szCs w:val="22"/>
        </w:rPr>
        <w:t>2</w:t>
      </w:r>
      <w:r w:rsidRPr="00302DDD">
        <w:rPr>
          <w:rFonts w:ascii="ＭＳ 明朝" w:hint="eastAsia"/>
          <w:sz w:val="22"/>
          <w:szCs w:val="22"/>
        </w:rPr>
        <w:t>）</w:t>
      </w:r>
      <w:r w:rsidR="00824A88" w:rsidRPr="00302DDD">
        <w:rPr>
          <w:rFonts w:ascii="ＭＳ 明朝" w:hint="eastAsia"/>
          <w:sz w:val="22"/>
          <w:szCs w:val="22"/>
        </w:rPr>
        <w:t>災害時に起こりうる大都市特有の課題、特に道路・交通網の遮断による帰宅困難者対応や木造密集市街地対策などに必要な財源を確保すること。また、災害時にも適切かつ安全な医療・福祉提供体制を維持するため、施設の耐震化や補強、自家発電設備の整備等の対策を継続・拡充すること。</w:t>
      </w:r>
    </w:p>
    <w:p w:rsidR="000573C4" w:rsidRPr="00302DDD" w:rsidRDefault="006441DA" w:rsidP="00302DDD">
      <w:pPr>
        <w:rPr>
          <w:rFonts w:ascii="ＭＳ 明朝"/>
          <w:sz w:val="22"/>
          <w:szCs w:val="22"/>
        </w:rPr>
      </w:pPr>
      <w:r w:rsidRPr="00302DDD">
        <w:rPr>
          <w:rFonts w:ascii="ＭＳ 明朝" w:hint="eastAsia"/>
          <w:sz w:val="22"/>
          <w:szCs w:val="22"/>
        </w:rPr>
        <w:t>（</w:t>
      </w:r>
      <w:r>
        <w:rPr>
          <w:rFonts w:ascii="ＭＳ 明朝" w:hint="eastAsia"/>
          <w:sz w:val="22"/>
          <w:szCs w:val="22"/>
        </w:rPr>
        <w:t>3</w:t>
      </w:r>
      <w:r w:rsidRPr="00302DDD">
        <w:rPr>
          <w:rFonts w:ascii="ＭＳ 明朝" w:hint="eastAsia"/>
          <w:sz w:val="22"/>
          <w:szCs w:val="22"/>
        </w:rPr>
        <w:t>）</w:t>
      </w:r>
      <w:r w:rsidR="00D00694" w:rsidRPr="00302DDD">
        <w:rPr>
          <w:rFonts w:ascii="ＭＳ 明朝" w:hint="eastAsia"/>
          <w:sz w:val="22"/>
          <w:szCs w:val="22"/>
        </w:rPr>
        <w:t>仙台市など、</w:t>
      </w:r>
      <w:r w:rsidR="00841A2C" w:rsidRPr="00302DDD">
        <w:rPr>
          <w:rFonts w:ascii="ＭＳ 明朝" w:hint="eastAsia"/>
          <w:sz w:val="22"/>
          <w:szCs w:val="22"/>
        </w:rPr>
        <w:t>被災地域の復興まちづくりは、地域主権を原則とし、地域の特性や</w:t>
      </w:r>
      <w:r w:rsidR="000573C4" w:rsidRPr="00302DDD">
        <w:rPr>
          <w:rFonts w:ascii="ＭＳ 明朝" w:hint="eastAsia"/>
          <w:sz w:val="22"/>
          <w:szCs w:val="22"/>
        </w:rPr>
        <w:t>ニーズ</w:t>
      </w:r>
    </w:p>
    <w:p w:rsidR="00357C2A" w:rsidRDefault="00841A2C" w:rsidP="00302DDD">
      <w:pPr>
        <w:rPr>
          <w:rFonts w:ascii="ＭＳ 明朝"/>
          <w:sz w:val="22"/>
          <w:szCs w:val="22"/>
        </w:rPr>
      </w:pPr>
      <w:r w:rsidRPr="00302DDD">
        <w:rPr>
          <w:rFonts w:ascii="ＭＳ 明朝" w:hint="eastAsia"/>
          <w:sz w:val="22"/>
          <w:szCs w:val="22"/>
        </w:rPr>
        <w:t>などを十分にふまえた地域主体のまちづくりとなるよう進めること。また、震災による影響を鑑み、各都市の既存事業について、期間</w:t>
      </w:r>
      <w:r w:rsidR="00AA7F1A" w:rsidRPr="00302DDD">
        <w:rPr>
          <w:rFonts w:ascii="ＭＳ 明朝" w:hint="eastAsia"/>
          <w:sz w:val="22"/>
          <w:szCs w:val="22"/>
        </w:rPr>
        <w:t>を</w:t>
      </w:r>
      <w:r w:rsidRPr="00302DDD">
        <w:rPr>
          <w:rFonts w:ascii="ＭＳ 明朝" w:hint="eastAsia"/>
          <w:sz w:val="22"/>
          <w:szCs w:val="22"/>
        </w:rPr>
        <w:t>延長するなど柔軟な対応を図ること。</w:t>
      </w:r>
    </w:p>
    <w:p w:rsidR="00856A12" w:rsidRDefault="00927169" w:rsidP="00302DDD">
      <w:pPr>
        <w:rPr>
          <w:rFonts w:ascii="ＭＳ 明朝"/>
          <w:sz w:val="22"/>
          <w:szCs w:val="22"/>
        </w:rPr>
      </w:pPr>
      <w:r>
        <w:rPr>
          <w:rFonts w:ascii="ＭＳ 明朝" w:hint="eastAsia"/>
          <w:sz w:val="22"/>
          <w:szCs w:val="22"/>
        </w:rPr>
        <w:t>（4）第30次地方制度調査会の「答申」をふまえ、都道府県から政令指定都市への事務移譲</w:t>
      </w:r>
      <w:r w:rsidR="00AF5224">
        <w:rPr>
          <w:rFonts w:ascii="ＭＳ 明朝" w:hint="eastAsia"/>
          <w:sz w:val="22"/>
          <w:szCs w:val="22"/>
        </w:rPr>
        <w:t>を行う場合には必要な税財源の確保</w:t>
      </w:r>
      <w:r w:rsidR="006C7FAD">
        <w:rPr>
          <w:rFonts w:ascii="ＭＳ 明朝" w:hint="eastAsia"/>
          <w:sz w:val="22"/>
          <w:szCs w:val="22"/>
        </w:rPr>
        <w:t>など必要な対応</w:t>
      </w:r>
      <w:r w:rsidR="00AF5224">
        <w:rPr>
          <w:rFonts w:ascii="ＭＳ 明朝" w:hint="eastAsia"/>
          <w:sz w:val="22"/>
          <w:szCs w:val="22"/>
        </w:rPr>
        <w:t>を行うこと</w:t>
      </w:r>
      <w:r>
        <w:rPr>
          <w:rFonts w:ascii="ＭＳ 明朝" w:hint="eastAsia"/>
          <w:sz w:val="22"/>
          <w:szCs w:val="22"/>
        </w:rPr>
        <w:t>。</w:t>
      </w:r>
    </w:p>
    <w:p w:rsidR="00927169" w:rsidRPr="00302DDD" w:rsidRDefault="00927169" w:rsidP="00302DDD">
      <w:pPr>
        <w:rPr>
          <w:rFonts w:ascii="ＭＳ 明朝"/>
          <w:sz w:val="22"/>
          <w:szCs w:val="22"/>
        </w:rPr>
      </w:pPr>
    </w:p>
    <w:p w:rsidR="001E1438" w:rsidRPr="00302DDD" w:rsidRDefault="006441DA" w:rsidP="00351449">
      <w:pPr>
        <w:jc w:val="right"/>
        <w:rPr>
          <w:sz w:val="22"/>
          <w:szCs w:val="22"/>
        </w:rPr>
      </w:pPr>
      <w:r>
        <w:rPr>
          <w:rFonts w:ascii="ＭＳ 明朝" w:hint="eastAsia"/>
          <w:sz w:val="22"/>
          <w:szCs w:val="22"/>
        </w:rPr>
        <w:t>以　上</w:t>
      </w:r>
    </w:p>
    <w:sectPr w:rsidR="001E1438" w:rsidRPr="00302DDD" w:rsidSect="00CF73BD">
      <w:pgSz w:w="11906" w:h="16838" w:code="9"/>
      <w:pgMar w:top="1134" w:right="1080" w:bottom="1276" w:left="1080" w:header="851" w:footer="992" w:gutter="0"/>
      <w:cols w:space="425"/>
      <w:docGrid w:type="linesAndChars" w:linePitch="3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94C" w:rsidRDefault="00A5694C" w:rsidP="00841A2C">
      <w:r>
        <w:separator/>
      </w:r>
    </w:p>
  </w:endnote>
  <w:endnote w:type="continuationSeparator" w:id="0">
    <w:p w:rsidR="00A5694C" w:rsidRDefault="00A5694C" w:rsidP="00841A2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94C" w:rsidRDefault="00A5694C" w:rsidP="00841A2C">
      <w:r>
        <w:separator/>
      </w:r>
    </w:p>
  </w:footnote>
  <w:footnote w:type="continuationSeparator" w:id="0">
    <w:p w:rsidR="00A5694C" w:rsidRDefault="00A5694C" w:rsidP="00841A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hideGrammaticalErrors/>
  <w:proofState w:spelling="clean" w:grammar="dirty"/>
  <w:defaultTabStop w:val="840"/>
  <w:drawingGridHorizontalSpacing w:val="105"/>
  <w:drawingGridVerticalSpacing w:val="189"/>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1A2C"/>
    <w:rsid w:val="000123CA"/>
    <w:rsid w:val="00017B96"/>
    <w:rsid w:val="000229D9"/>
    <w:rsid w:val="00055DF2"/>
    <w:rsid w:val="000573C4"/>
    <w:rsid w:val="00065B96"/>
    <w:rsid w:val="000806D0"/>
    <w:rsid w:val="00095711"/>
    <w:rsid w:val="000A073E"/>
    <w:rsid w:val="000A1EC6"/>
    <w:rsid w:val="000A262C"/>
    <w:rsid w:val="000A6387"/>
    <w:rsid w:val="000A7EA8"/>
    <w:rsid w:val="000B6AA7"/>
    <w:rsid w:val="000D2ADA"/>
    <w:rsid w:val="000F40E3"/>
    <w:rsid w:val="001148F3"/>
    <w:rsid w:val="0011537B"/>
    <w:rsid w:val="00141A66"/>
    <w:rsid w:val="00163EFA"/>
    <w:rsid w:val="00197C60"/>
    <w:rsid w:val="001A1FA7"/>
    <w:rsid w:val="001A5512"/>
    <w:rsid w:val="001A6F7A"/>
    <w:rsid w:val="001B4BE7"/>
    <w:rsid w:val="001B52CB"/>
    <w:rsid w:val="001B555F"/>
    <w:rsid w:val="001B7C0C"/>
    <w:rsid w:val="001C781F"/>
    <w:rsid w:val="001E1438"/>
    <w:rsid w:val="001E61F4"/>
    <w:rsid w:val="0020591E"/>
    <w:rsid w:val="0021270F"/>
    <w:rsid w:val="00214F49"/>
    <w:rsid w:val="0023335F"/>
    <w:rsid w:val="00243399"/>
    <w:rsid w:val="00261A28"/>
    <w:rsid w:val="00265F0D"/>
    <w:rsid w:val="00277F9A"/>
    <w:rsid w:val="00295BAD"/>
    <w:rsid w:val="002A0396"/>
    <w:rsid w:val="002A7E71"/>
    <w:rsid w:val="002E3349"/>
    <w:rsid w:val="002E3FCF"/>
    <w:rsid w:val="00300432"/>
    <w:rsid w:val="00302DDD"/>
    <w:rsid w:val="0030473B"/>
    <w:rsid w:val="00331E96"/>
    <w:rsid w:val="003330EA"/>
    <w:rsid w:val="00351235"/>
    <w:rsid w:val="00351449"/>
    <w:rsid w:val="00357C2A"/>
    <w:rsid w:val="00370921"/>
    <w:rsid w:val="00371A99"/>
    <w:rsid w:val="00385CDA"/>
    <w:rsid w:val="003A348C"/>
    <w:rsid w:val="003A369F"/>
    <w:rsid w:val="003A5BBC"/>
    <w:rsid w:val="003C0293"/>
    <w:rsid w:val="003C58E6"/>
    <w:rsid w:val="003D2163"/>
    <w:rsid w:val="003D7C9B"/>
    <w:rsid w:val="003E15F9"/>
    <w:rsid w:val="003F3293"/>
    <w:rsid w:val="003F34AC"/>
    <w:rsid w:val="003F4864"/>
    <w:rsid w:val="003F79E8"/>
    <w:rsid w:val="00401ABB"/>
    <w:rsid w:val="00405F18"/>
    <w:rsid w:val="00412E75"/>
    <w:rsid w:val="00430AF2"/>
    <w:rsid w:val="00446173"/>
    <w:rsid w:val="00450115"/>
    <w:rsid w:val="00472935"/>
    <w:rsid w:val="0048318C"/>
    <w:rsid w:val="004855C7"/>
    <w:rsid w:val="00485C9D"/>
    <w:rsid w:val="0048786D"/>
    <w:rsid w:val="00494B6E"/>
    <w:rsid w:val="004A6F9A"/>
    <w:rsid w:val="004A70EC"/>
    <w:rsid w:val="004C0DB6"/>
    <w:rsid w:val="004D79E6"/>
    <w:rsid w:val="004F4CE3"/>
    <w:rsid w:val="004F72B3"/>
    <w:rsid w:val="004F787B"/>
    <w:rsid w:val="005041D1"/>
    <w:rsid w:val="00540024"/>
    <w:rsid w:val="00556611"/>
    <w:rsid w:val="005678C5"/>
    <w:rsid w:val="00590250"/>
    <w:rsid w:val="00594AD2"/>
    <w:rsid w:val="005A7DC9"/>
    <w:rsid w:val="005C1840"/>
    <w:rsid w:val="005C32B6"/>
    <w:rsid w:val="005C468A"/>
    <w:rsid w:val="005D36E0"/>
    <w:rsid w:val="005D3FE1"/>
    <w:rsid w:val="005E2F65"/>
    <w:rsid w:val="00611507"/>
    <w:rsid w:val="00615CB1"/>
    <w:rsid w:val="00617BA5"/>
    <w:rsid w:val="00626070"/>
    <w:rsid w:val="00626F8D"/>
    <w:rsid w:val="00627D72"/>
    <w:rsid w:val="0063525D"/>
    <w:rsid w:val="006441DA"/>
    <w:rsid w:val="006477C4"/>
    <w:rsid w:val="006674AC"/>
    <w:rsid w:val="006864D7"/>
    <w:rsid w:val="00692111"/>
    <w:rsid w:val="006C7FAD"/>
    <w:rsid w:val="006D4760"/>
    <w:rsid w:val="006D7DF5"/>
    <w:rsid w:val="006E1D8E"/>
    <w:rsid w:val="006E2FC6"/>
    <w:rsid w:val="006F2CD9"/>
    <w:rsid w:val="007305A1"/>
    <w:rsid w:val="00731A72"/>
    <w:rsid w:val="0075163E"/>
    <w:rsid w:val="00754065"/>
    <w:rsid w:val="007663A0"/>
    <w:rsid w:val="00782A38"/>
    <w:rsid w:val="00796FD5"/>
    <w:rsid w:val="007A7208"/>
    <w:rsid w:val="007A7405"/>
    <w:rsid w:val="007B5450"/>
    <w:rsid w:val="007B75B2"/>
    <w:rsid w:val="007C0305"/>
    <w:rsid w:val="007C3064"/>
    <w:rsid w:val="007C6A08"/>
    <w:rsid w:val="007D6872"/>
    <w:rsid w:val="007F2755"/>
    <w:rsid w:val="007F6ED1"/>
    <w:rsid w:val="007F7436"/>
    <w:rsid w:val="00800590"/>
    <w:rsid w:val="00802761"/>
    <w:rsid w:val="00804491"/>
    <w:rsid w:val="00806DC2"/>
    <w:rsid w:val="00824A88"/>
    <w:rsid w:val="00834A99"/>
    <w:rsid w:val="00841A2C"/>
    <w:rsid w:val="00843E09"/>
    <w:rsid w:val="00854933"/>
    <w:rsid w:val="00856A12"/>
    <w:rsid w:val="00857637"/>
    <w:rsid w:val="00866207"/>
    <w:rsid w:val="00874A90"/>
    <w:rsid w:val="00880721"/>
    <w:rsid w:val="008839C3"/>
    <w:rsid w:val="0088495D"/>
    <w:rsid w:val="008A027C"/>
    <w:rsid w:val="008A715D"/>
    <w:rsid w:val="008D1D55"/>
    <w:rsid w:val="008D2EFF"/>
    <w:rsid w:val="008E5F13"/>
    <w:rsid w:val="008F62A3"/>
    <w:rsid w:val="008F67AE"/>
    <w:rsid w:val="008F6AE9"/>
    <w:rsid w:val="00912378"/>
    <w:rsid w:val="00912CC6"/>
    <w:rsid w:val="00920881"/>
    <w:rsid w:val="00927169"/>
    <w:rsid w:val="0093614A"/>
    <w:rsid w:val="0093649A"/>
    <w:rsid w:val="00947613"/>
    <w:rsid w:val="009570FC"/>
    <w:rsid w:val="00961832"/>
    <w:rsid w:val="00963613"/>
    <w:rsid w:val="00984833"/>
    <w:rsid w:val="00986972"/>
    <w:rsid w:val="00992D04"/>
    <w:rsid w:val="00993B13"/>
    <w:rsid w:val="00994693"/>
    <w:rsid w:val="00996C2C"/>
    <w:rsid w:val="009C307C"/>
    <w:rsid w:val="009C385B"/>
    <w:rsid w:val="009D78A7"/>
    <w:rsid w:val="009D7F17"/>
    <w:rsid w:val="009E1ED4"/>
    <w:rsid w:val="009E4879"/>
    <w:rsid w:val="00A2650C"/>
    <w:rsid w:val="00A41771"/>
    <w:rsid w:val="00A5694C"/>
    <w:rsid w:val="00A650E7"/>
    <w:rsid w:val="00A758CC"/>
    <w:rsid w:val="00A76DF7"/>
    <w:rsid w:val="00A82C7C"/>
    <w:rsid w:val="00A83765"/>
    <w:rsid w:val="00A910A9"/>
    <w:rsid w:val="00A926AA"/>
    <w:rsid w:val="00AA7F1A"/>
    <w:rsid w:val="00AB68F2"/>
    <w:rsid w:val="00AC31EF"/>
    <w:rsid w:val="00AD4089"/>
    <w:rsid w:val="00AF04AA"/>
    <w:rsid w:val="00AF1B9F"/>
    <w:rsid w:val="00AF5224"/>
    <w:rsid w:val="00B17BBA"/>
    <w:rsid w:val="00B317DB"/>
    <w:rsid w:val="00B4736E"/>
    <w:rsid w:val="00B55231"/>
    <w:rsid w:val="00B6631B"/>
    <w:rsid w:val="00B67969"/>
    <w:rsid w:val="00B84988"/>
    <w:rsid w:val="00B95997"/>
    <w:rsid w:val="00BA229D"/>
    <w:rsid w:val="00BC620D"/>
    <w:rsid w:val="00BE477D"/>
    <w:rsid w:val="00BF04BE"/>
    <w:rsid w:val="00C1083C"/>
    <w:rsid w:val="00C27D03"/>
    <w:rsid w:val="00C27DEF"/>
    <w:rsid w:val="00C33AA0"/>
    <w:rsid w:val="00C42EEC"/>
    <w:rsid w:val="00C47F2D"/>
    <w:rsid w:val="00C52175"/>
    <w:rsid w:val="00C52DE7"/>
    <w:rsid w:val="00C57733"/>
    <w:rsid w:val="00C64CB4"/>
    <w:rsid w:val="00C654AC"/>
    <w:rsid w:val="00C65730"/>
    <w:rsid w:val="00C66B81"/>
    <w:rsid w:val="00C67C6C"/>
    <w:rsid w:val="00C709CA"/>
    <w:rsid w:val="00C74A95"/>
    <w:rsid w:val="00CA37BD"/>
    <w:rsid w:val="00CA643F"/>
    <w:rsid w:val="00CB046F"/>
    <w:rsid w:val="00CC15D0"/>
    <w:rsid w:val="00CC5930"/>
    <w:rsid w:val="00CD190D"/>
    <w:rsid w:val="00CD2206"/>
    <w:rsid w:val="00CD257B"/>
    <w:rsid w:val="00CE1532"/>
    <w:rsid w:val="00CE4383"/>
    <w:rsid w:val="00CE7EFE"/>
    <w:rsid w:val="00CF1F3B"/>
    <w:rsid w:val="00CF45AB"/>
    <w:rsid w:val="00CF73BD"/>
    <w:rsid w:val="00CF7A19"/>
    <w:rsid w:val="00D00694"/>
    <w:rsid w:val="00D121A5"/>
    <w:rsid w:val="00D1533A"/>
    <w:rsid w:val="00D16E7D"/>
    <w:rsid w:val="00D17655"/>
    <w:rsid w:val="00D220D8"/>
    <w:rsid w:val="00D22D33"/>
    <w:rsid w:val="00D27D45"/>
    <w:rsid w:val="00D31804"/>
    <w:rsid w:val="00D32CBF"/>
    <w:rsid w:val="00D342EB"/>
    <w:rsid w:val="00D45C2F"/>
    <w:rsid w:val="00D639DD"/>
    <w:rsid w:val="00D63F0E"/>
    <w:rsid w:val="00D77859"/>
    <w:rsid w:val="00D77C97"/>
    <w:rsid w:val="00D87E36"/>
    <w:rsid w:val="00D90C35"/>
    <w:rsid w:val="00DA3DAD"/>
    <w:rsid w:val="00DA72A3"/>
    <w:rsid w:val="00DE1DF4"/>
    <w:rsid w:val="00DF039B"/>
    <w:rsid w:val="00E015A7"/>
    <w:rsid w:val="00E0479B"/>
    <w:rsid w:val="00E04EBF"/>
    <w:rsid w:val="00E06AAA"/>
    <w:rsid w:val="00E15D5E"/>
    <w:rsid w:val="00E23DCF"/>
    <w:rsid w:val="00E2418E"/>
    <w:rsid w:val="00E3752B"/>
    <w:rsid w:val="00E41A88"/>
    <w:rsid w:val="00E601C9"/>
    <w:rsid w:val="00E64C25"/>
    <w:rsid w:val="00E6679A"/>
    <w:rsid w:val="00E74AF8"/>
    <w:rsid w:val="00E81646"/>
    <w:rsid w:val="00E86744"/>
    <w:rsid w:val="00E97F9E"/>
    <w:rsid w:val="00EA4485"/>
    <w:rsid w:val="00EB6ED4"/>
    <w:rsid w:val="00EC21FA"/>
    <w:rsid w:val="00EC73CA"/>
    <w:rsid w:val="00ED6FAC"/>
    <w:rsid w:val="00EE5452"/>
    <w:rsid w:val="00EF03A2"/>
    <w:rsid w:val="00F171A2"/>
    <w:rsid w:val="00F2236C"/>
    <w:rsid w:val="00F23A78"/>
    <w:rsid w:val="00F25BB5"/>
    <w:rsid w:val="00F31B82"/>
    <w:rsid w:val="00F54D5F"/>
    <w:rsid w:val="00F656B1"/>
    <w:rsid w:val="00F8352C"/>
    <w:rsid w:val="00F8570A"/>
    <w:rsid w:val="00F92334"/>
    <w:rsid w:val="00F97B9B"/>
    <w:rsid w:val="00FD1443"/>
    <w:rsid w:val="00FE3023"/>
    <w:rsid w:val="00FE3E7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5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7B75B2"/>
    <w:rPr>
      <w:rFonts w:ascii="ＭＳ 明朝" w:hAnsi="Courier New"/>
      <w:szCs w:val="21"/>
    </w:rPr>
  </w:style>
  <w:style w:type="paragraph" w:styleId="a5">
    <w:name w:val="header"/>
    <w:basedOn w:val="a"/>
    <w:link w:val="a6"/>
    <w:uiPriority w:val="99"/>
    <w:semiHidden/>
    <w:unhideWhenUsed/>
    <w:rsid w:val="00841A2C"/>
    <w:pPr>
      <w:tabs>
        <w:tab w:val="center" w:pos="4252"/>
        <w:tab w:val="right" w:pos="8504"/>
      </w:tabs>
      <w:snapToGrid w:val="0"/>
    </w:pPr>
  </w:style>
  <w:style w:type="character" w:customStyle="1" w:styleId="a6">
    <w:name w:val="ヘッダー (文字)"/>
    <w:link w:val="a5"/>
    <w:uiPriority w:val="99"/>
    <w:semiHidden/>
    <w:rsid w:val="00841A2C"/>
    <w:rPr>
      <w:kern w:val="2"/>
      <w:sz w:val="21"/>
      <w:szCs w:val="24"/>
    </w:rPr>
  </w:style>
  <w:style w:type="paragraph" w:styleId="a7">
    <w:name w:val="footer"/>
    <w:basedOn w:val="a"/>
    <w:link w:val="a8"/>
    <w:uiPriority w:val="99"/>
    <w:semiHidden/>
    <w:unhideWhenUsed/>
    <w:rsid w:val="00841A2C"/>
    <w:pPr>
      <w:tabs>
        <w:tab w:val="center" w:pos="4252"/>
        <w:tab w:val="right" w:pos="8504"/>
      </w:tabs>
      <w:snapToGrid w:val="0"/>
    </w:pPr>
  </w:style>
  <w:style w:type="character" w:customStyle="1" w:styleId="a8">
    <w:name w:val="フッター (文字)"/>
    <w:link w:val="a7"/>
    <w:uiPriority w:val="99"/>
    <w:semiHidden/>
    <w:rsid w:val="00841A2C"/>
    <w:rPr>
      <w:kern w:val="2"/>
      <w:sz w:val="21"/>
      <w:szCs w:val="24"/>
    </w:rPr>
  </w:style>
  <w:style w:type="paragraph" w:styleId="a9">
    <w:name w:val="Balloon Text"/>
    <w:basedOn w:val="a"/>
    <w:link w:val="aa"/>
    <w:uiPriority w:val="99"/>
    <w:semiHidden/>
    <w:unhideWhenUsed/>
    <w:rsid w:val="000123CA"/>
    <w:rPr>
      <w:rFonts w:ascii="Arial" w:eastAsia="ＭＳ ゴシック" w:hAnsi="Arial"/>
      <w:sz w:val="18"/>
      <w:szCs w:val="18"/>
    </w:rPr>
  </w:style>
  <w:style w:type="character" w:customStyle="1" w:styleId="aa">
    <w:name w:val="吹き出し (文字)"/>
    <w:link w:val="a9"/>
    <w:uiPriority w:val="99"/>
    <w:semiHidden/>
    <w:rsid w:val="000123CA"/>
    <w:rPr>
      <w:rFonts w:ascii="Arial" w:eastAsia="ＭＳ ゴシック" w:hAnsi="Arial" w:cs="Times New Roman"/>
      <w:kern w:val="2"/>
      <w:sz w:val="18"/>
      <w:szCs w:val="18"/>
    </w:rPr>
  </w:style>
  <w:style w:type="paragraph" w:styleId="ab">
    <w:name w:val="Closing"/>
    <w:basedOn w:val="a"/>
    <w:link w:val="ac"/>
    <w:uiPriority w:val="99"/>
    <w:unhideWhenUsed/>
    <w:rsid w:val="001E1438"/>
    <w:pPr>
      <w:jc w:val="right"/>
    </w:pPr>
    <w:rPr>
      <w:rFonts w:ascii="ＭＳ 明朝" w:hAnsi="ＭＳ 明朝"/>
      <w:szCs w:val="21"/>
    </w:rPr>
  </w:style>
  <w:style w:type="character" w:customStyle="1" w:styleId="ac">
    <w:name w:val="結語 (文字)"/>
    <w:link w:val="ab"/>
    <w:uiPriority w:val="99"/>
    <w:rsid w:val="001E1438"/>
    <w:rPr>
      <w:rFonts w:ascii="ＭＳ 明朝" w:hAnsi="ＭＳ 明朝" w:cs="ＭＳ ゴシック"/>
      <w:kern w:val="2"/>
      <w:sz w:val="21"/>
      <w:szCs w:val="21"/>
    </w:rPr>
  </w:style>
  <w:style w:type="character" w:customStyle="1" w:styleId="a4">
    <w:name w:val="書式なし (文字)"/>
    <w:link w:val="a3"/>
    <w:semiHidden/>
    <w:rsid w:val="001E61F4"/>
    <w:rPr>
      <w:rFonts w:ascii="ＭＳ 明朝" w:hAnsi="Courier New" w:cs="Courier New"/>
      <w:kern w:val="2"/>
      <w:sz w:val="21"/>
      <w:szCs w:val="21"/>
    </w:rPr>
  </w:style>
  <w:style w:type="paragraph" w:styleId="ad">
    <w:name w:val="Note Heading"/>
    <w:basedOn w:val="a"/>
    <w:next w:val="a"/>
    <w:link w:val="ae"/>
    <w:uiPriority w:val="99"/>
    <w:unhideWhenUsed/>
    <w:rsid w:val="001E61F4"/>
    <w:pPr>
      <w:jc w:val="center"/>
    </w:pPr>
    <w:rPr>
      <w:rFonts w:ascii="ＭＳ ゴシック" w:eastAsia="ＭＳ ゴシック" w:hAnsi="ＭＳ ゴシック"/>
      <w:b/>
      <w:color w:val="FF0000"/>
      <w:szCs w:val="21"/>
    </w:rPr>
  </w:style>
  <w:style w:type="character" w:customStyle="1" w:styleId="ae">
    <w:name w:val="記 (文字)"/>
    <w:link w:val="ad"/>
    <w:uiPriority w:val="99"/>
    <w:rsid w:val="001E61F4"/>
    <w:rPr>
      <w:rFonts w:ascii="ＭＳ ゴシック" w:eastAsia="ＭＳ ゴシック" w:hAnsi="ＭＳ ゴシック" w:cs="ＭＳ ゴシック"/>
      <w:b/>
      <w:color w:val="FF0000"/>
      <w:kern w:val="2"/>
      <w:sz w:val="21"/>
      <w:szCs w:val="21"/>
    </w:rPr>
  </w:style>
  <w:style w:type="paragraph" w:styleId="af">
    <w:name w:val="Revision"/>
    <w:hidden/>
    <w:uiPriority w:val="99"/>
    <w:semiHidden/>
    <w:rsid w:val="00912CC6"/>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9F487-A416-44F0-85FF-07D1C0F65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2023</Words>
  <Characters>111</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2008年7月　　日</vt:lpstr>
      <vt:lpstr>2008年7月　　日</vt:lpstr>
    </vt:vector>
  </TitlesOfParts>
  <Company>自治労東京都本部</Company>
  <LinksUpToDate>false</LinksUpToDate>
  <CharactersWithSpaces>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2008年7月　　日</dc:title>
  <dc:creator>自治労東京都本部</dc:creator>
  <cp:lastModifiedBy>自治労本部</cp:lastModifiedBy>
  <cp:revision>3</cp:revision>
  <cp:lastPrinted>2013-08-20T06:22:00Z</cp:lastPrinted>
  <dcterms:created xsi:type="dcterms:W3CDTF">2013-09-04T05:09:00Z</dcterms:created>
  <dcterms:modified xsi:type="dcterms:W3CDTF">2013-09-04T05:12:00Z</dcterms:modified>
</cp:coreProperties>
</file>